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348A25" w14:textId="2AE478DD" w:rsidR="00B84C79" w:rsidRDefault="00B84C79">
      <w:pPr>
        <w:jc w:val="center"/>
        <w:rPr>
          <w:noProof/>
        </w:rPr>
      </w:pPr>
    </w:p>
    <w:p w14:paraId="2E8C38F0" w14:textId="77777777" w:rsidR="00E328E7" w:rsidRDefault="00E328E7">
      <w:pPr>
        <w:jc w:val="center"/>
      </w:pPr>
    </w:p>
    <w:p w14:paraId="25A480D7" w14:textId="77777777" w:rsidR="00B84C79" w:rsidRDefault="00000000">
      <w:pPr>
        <w:pStyle w:val="BTHTitle"/>
        <w:jc w:val="center"/>
      </w:pPr>
      <w:r>
        <w:t>Hiring Brief Template</w:t>
      </w:r>
    </w:p>
    <w:p w14:paraId="32EF71F4" w14:textId="77777777" w:rsidR="00B84C79" w:rsidRDefault="00000000">
      <w:pPr>
        <w:pStyle w:val="BTHSubtitle"/>
        <w:jc w:val="center"/>
      </w:pPr>
      <w:r>
        <w:t>A structured worksheet for defining role scope, hiring priorities, onboarding readiness, and support requirements before remote recruitment begins.</w:t>
      </w:r>
    </w:p>
    <w:p w14:paraId="26F359CF" w14:textId="77777777" w:rsidR="00B84C79" w:rsidRDefault="00B84C79"/>
    <w:tbl>
      <w:tblPr>
        <w:tblW w:w="0" w:type="auto"/>
        <w:jc w:val="center"/>
        <w:tblLayout w:type="fixed"/>
        <w:tblLook w:val="04A0" w:firstRow="1" w:lastRow="0" w:firstColumn="1" w:lastColumn="0" w:noHBand="0" w:noVBand="1"/>
      </w:tblPr>
      <w:tblGrid>
        <w:gridCol w:w="9354"/>
      </w:tblGrid>
      <w:tr w:rsidR="00B84C79" w14:paraId="210C5EBF" w14:textId="77777777">
        <w:trPr>
          <w:jc w:val="center"/>
        </w:trPr>
        <w:tc>
          <w:tcPr>
            <w:tcW w:w="9354" w:type="dxa"/>
            <w:shd w:val="clear" w:color="auto" w:fill="EAF2FB"/>
            <w:tcMar>
              <w:top w:w="120" w:type="dxa"/>
              <w:left w:w="160" w:type="dxa"/>
              <w:bottom w:w="120" w:type="dxa"/>
              <w:right w:w="160" w:type="dxa"/>
            </w:tcMar>
            <w:vAlign w:val="center"/>
          </w:tcPr>
          <w:p w14:paraId="60C92E91" w14:textId="77777777" w:rsidR="00B84C79" w:rsidRDefault="00000000">
            <w:r>
              <w:rPr>
                <w:b/>
                <w:color w:val="18314D"/>
                <w:sz w:val="22"/>
              </w:rPr>
              <w:t>Purpose</w:t>
            </w:r>
            <w:r>
              <w:rPr>
                <w:b/>
                <w:color w:val="18314D"/>
                <w:sz w:val="22"/>
              </w:rPr>
              <w:br/>
            </w:r>
            <w:r>
              <w:rPr>
                <w:sz w:val="20"/>
              </w:rPr>
              <w:t>A stronger hiring brief leads to better shortlists, smoother interviews, and clearer onboarding. This template helps businesses scope remote roles with more precision before recruitment begins.</w:t>
            </w:r>
          </w:p>
        </w:tc>
      </w:tr>
    </w:tbl>
    <w:p w14:paraId="729B98B4" w14:textId="77777777" w:rsidR="00B84C79" w:rsidRDefault="00B84C79"/>
    <w:p w14:paraId="563E30FE" w14:textId="77777777" w:rsidR="00B84C79" w:rsidRDefault="00000000">
      <w:pPr>
        <w:pStyle w:val="BTHH1"/>
      </w:pPr>
      <w:r>
        <w:t>Business and role summary</w:t>
      </w:r>
    </w:p>
    <w:tbl>
      <w:tblPr>
        <w:tblStyle w:val="TableGrid"/>
        <w:tblW w:w="0" w:type="auto"/>
        <w:jc w:val="center"/>
        <w:tblLayout w:type="fixed"/>
        <w:tblLook w:val="04A0" w:firstRow="1" w:lastRow="0" w:firstColumn="1" w:lastColumn="0" w:noHBand="0" w:noVBand="1"/>
      </w:tblPr>
      <w:tblGrid>
        <w:gridCol w:w="3175"/>
        <w:gridCol w:w="6236"/>
      </w:tblGrid>
      <w:tr w:rsidR="00B84C79" w14:paraId="704EDBD6" w14:textId="77777777">
        <w:trPr>
          <w:jc w:val="center"/>
        </w:trPr>
        <w:tc>
          <w:tcPr>
            <w:tcW w:w="3175" w:type="dxa"/>
            <w:shd w:val="clear" w:color="auto" w:fill="EAF2FB"/>
            <w:tcMar>
              <w:top w:w="120" w:type="dxa"/>
              <w:left w:w="120" w:type="dxa"/>
              <w:bottom w:w="120" w:type="dxa"/>
              <w:right w:w="120" w:type="dxa"/>
            </w:tcMar>
            <w:vAlign w:val="center"/>
          </w:tcPr>
          <w:p w14:paraId="2AEA6700" w14:textId="77777777" w:rsidR="00B84C79" w:rsidRDefault="00000000">
            <w:r>
              <w:rPr>
                <w:b/>
              </w:rPr>
              <w:t>Company / business unit</w:t>
            </w:r>
          </w:p>
        </w:tc>
        <w:tc>
          <w:tcPr>
            <w:tcW w:w="6236" w:type="dxa"/>
            <w:tcMar>
              <w:top w:w="120" w:type="dxa"/>
              <w:left w:w="120" w:type="dxa"/>
              <w:bottom w:w="120" w:type="dxa"/>
              <w:right w:w="120" w:type="dxa"/>
            </w:tcMar>
            <w:vAlign w:val="center"/>
          </w:tcPr>
          <w:p w14:paraId="7D7E45F6" w14:textId="77777777" w:rsidR="00B84C79" w:rsidRDefault="00000000">
            <w:r>
              <w:t xml:space="preserve"> </w:t>
            </w:r>
          </w:p>
        </w:tc>
      </w:tr>
      <w:tr w:rsidR="00B84C79" w14:paraId="6232EB85" w14:textId="77777777">
        <w:trPr>
          <w:jc w:val="center"/>
        </w:trPr>
        <w:tc>
          <w:tcPr>
            <w:tcW w:w="3175" w:type="dxa"/>
            <w:shd w:val="clear" w:color="auto" w:fill="EAF2FB"/>
            <w:tcMar>
              <w:top w:w="120" w:type="dxa"/>
              <w:left w:w="120" w:type="dxa"/>
              <w:bottom w:w="120" w:type="dxa"/>
              <w:right w:w="120" w:type="dxa"/>
            </w:tcMar>
            <w:vAlign w:val="center"/>
          </w:tcPr>
          <w:p w14:paraId="1C54891F" w14:textId="77777777" w:rsidR="00B84C79" w:rsidRDefault="00000000">
            <w:r>
              <w:rPr>
                <w:b/>
              </w:rPr>
              <w:t>Department or function</w:t>
            </w:r>
          </w:p>
        </w:tc>
        <w:tc>
          <w:tcPr>
            <w:tcW w:w="6236" w:type="dxa"/>
            <w:tcMar>
              <w:top w:w="120" w:type="dxa"/>
              <w:left w:w="120" w:type="dxa"/>
              <w:bottom w:w="120" w:type="dxa"/>
              <w:right w:w="120" w:type="dxa"/>
            </w:tcMar>
            <w:vAlign w:val="center"/>
          </w:tcPr>
          <w:p w14:paraId="721D1EC9" w14:textId="77777777" w:rsidR="00B84C79" w:rsidRDefault="00000000">
            <w:r>
              <w:t xml:space="preserve"> </w:t>
            </w:r>
          </w:p>
        </w:tc>
      </w:tr>
      <w:tr w:rsidR="00B84C79" w14:paraId="2BFC682B" w14:textId="77777777">
        <w:trPr>
          <w:jc w:val="center"/>
        </w:trPr>
        <w:tc>
          <w:tcPr>
            <w:tcW w:w="3175" w:type="dxa"/>
            <w:shd w:val="clear" w:color="auto" w:fill="EAF2FB"/>
            <w:tcMar>
              <w:top w:w="120" w:type="dxa"/>
              <w:left w:w="120" w:type="dxa"/>
              <w:bottom w:w="120" w:type="dxa"/>
              <w:right w:w="120" w:type="dxa"/>
            </w:tcMar>
            <w:vAlign w:val="center"/>
          </w:tcPr>
          <w:p w14:paraId="568239BD" w14:textId="77777777" w:rsidR="00B84C79" w:rsidRDefault="00000000">
            <w:r>
              <w:rPr>
                <w:b/>
              </w:rPr>
              <w:t>Role title</w:t>
            </w:r>
          </w:p>
        </w:tc>
        <w:tc>
          <w:tcPr>
            <w:tcW w:w="6236" w:type="dxa"/>
            <w:tcMar>
              <w:top w:w="120" w:type="dxa"/>
              <w:left w:w="120" w:type="dxa"/>
              <w:bottom w:w="120" w:type="dxa"/>
              <w:right w:w="120" w:type="dxa"/>
            </w:tcMar>
            <w:vAlign w:val="center"/>
          </w:tcPr>
          <w:p w14:paraId="5CEDDB21" w14:textId="77777777" w:rsidR="00B84C79" w:rsidRDefault="00000000">
            <w:r>
              <w:t xml:space="preserve"> </w:t>
            </w:r>
          </w:p>
        </w:tc>
      </w:tr>
      <w:tr w:rsidR="00B84C79" w14:paraId="70DC65D5" w14:textId="77777777">
        <w:trPr>
          <w:jc w:val="center"/>
        </w:trPr>
        <w:tc>
          <w:tcPr>
            <w:tcW w:w="3175" w:type="dxa"/>
            <w:shd w:val="clear" w:color="auto" w:fill="EAF2FB"/>
            <w:tcMar>
              <w:top w:w="120" w:type="dxa"/>
              <w:left w:w="120" w:type="dxa"/>
              <w:bottom w:w="120" w:type="dxa"/>
              <w:right w:w="120" w:type="dxa"/>
            </w:tcMar>
            <w:vAlign w:val="center"/>
          </w:tcPr>
          <w:p w14:paraId="0D34F1AC" w14:textId="77777777" w:rsidR="00B84C79" w:rsidRDefault="00000000">
            <w:r>
              <w:rPr>
                <w:b/>
              </w:rPr>
              <w:t>Preferred start date</w:t>
            </w:r>
          </w:p>
        </w:tc>
        <w:tc>
          <w:tcPr>
            <w:tcW w:w="6236" w:type="dxa"/>
            <w:tcMar>
              <w:top w:w="120" w:type="dxa"/>
              <w:left w:w="120" w:type="dxa"/>
              <w:bottom w:w="120" w:type="dxa"/>
              <w:right w:w="120" w:type="dxa"/>
            </w:tcMar>
            <w:vAlign w:val="center"/>
          </w:tcPr>
          <w:p w14:paraId="432801DD" w14:textId="77777777" w:rsidR="00B84C79" w:rsidRDefault="00000000">
            <w:r>
              <w:t xml:space="preserve"> </w:t>
            </w:r>
          </w:p>
        </w:tc>
      </w:tr>
      <w:tr w:rsidR="00B84C79" w14:paraId="35D8A250" w14:textId="77777777">
        <w:trPr>
          <w:jc w:val="center"/>
        </w:trPr>
        <w:tc>
          <w:tcPr>
            <w:tcW w:w="3175" w:type="dxa"/>
            <w:shd w:val="clear" w:color="auto" w:fill="EAF2FB"/>
            <w:tcMar>
              <w:top w:w="120" w:type="dxa"/>
              <w:left w:w="120" w:type="dxa"/>
              <w:bottom w:w="120" w:type="dxa"/>
              <w:right w:w="120" w:type="dxa"/>
            </w:tcMar>
            <w:vAlign w:val="center"/>
          </w:tcPr>
          <w:p w14:paraId="523B8175" w14:textId="77777777" w:rsidR="00B84C79" w:rsidRDefault="00000000">
            <w:r>
              <w:rPr>
                <w:b/>
              </w:rPr>
              <w:t>Hiring owner</w:t>
            </w:r>
          </w:p>
        </w:tc>
        <w:tc>
          <w:tcPr>
            <w:tcW w:w="6236" w:type="dxa"/>
            <w:tcMar>
              <w:top w:w="120" w:type="dxa"/>
              <w:left w:w="120" w:type="dxa"/>
              <w:bottom w:w="120" w:type="dxa"/>
              <w:right w:w="120" w:type="dxa"/>
            </w:tcMar>
            <w:vAlign w:val="center"/>
          </w:tcPr>
          <w:p w14:paraId="4FE240B1" w14:textId="77777777" w:rsidR="00B84C79" w:rsidRDefault="00000000">
            <w:r>
              <w:t xml:space="preserve"> </w:t>
            </w:r>
          </w:p>
        </w:tc>
      </w:tr>
      <w:tr w:rsidR="00B84C79" w14:paraId="2DD5922F" w14:textId="77777777">
        <w:trPr>
          <w:jc w:val="center"/>
        </w:trPr>
        <w:tc>
          <w:tcPr>
            <w:tcW w:w="3175" w:type="dxa"/>
            <w:shd w:val="clear" w:color="auto" w:fill="EAF2FB"/>
            <w:tcMar>
              <w:top w:w="120" w:type="dxa"/>
              <w:left w:w="120" w:type="dxa"/>
              <w:bottom w:w="120" w:type="dxa"/>
              <w:right w:w="120" w:type="dxa"/>
            </w:tcMar>
            <w:vAlign w:val="center"/>
          </w:tcPr>
          <w:p w14:paraId="52D7B300" w14:textId="77777777" w:rsidR="00B84C79" w:rsidRDefault="00000000">
            <w:r>
              <w:rPr>
                <w:b/>
              </w:rPr>
              <w:t>Primary business objective</w:t>
            </w:r>
          </w:p>
        </w:tc>
        <w:tc>
          <w:tcPr>
            <w:tcW w:w="6236" w:type="dxa"/>
            <w:tcMar>
              <w:top w:w="120" w:type="dxa"/>
              <w:left w:w="120" w:type="dxa"/>
              <w:bottom w:w="120" w:type="dxa"/>
              <w:right w:w="120" w:type="dxa"/>
            </w:tcMar>
            <w:vAlign w:val="center"/>
          </w:tcPr>
          <w:p w14:paraId="37FADBF8" w14:textId="77777777" w:rsidR="00B84C79" w:rsidRDefault="00000000">
            <w:r>
              <w:t xml:space="preserve"> </w:t>
            </w:r>
          </w:p>
        </w:tc>
      </w:tr>
      <w:tr w:rsidR="00B84C79" w14:paraId="4425B051" w14:textId="77777777">
        <w:trPr>
          <w:jc w:val="center"/>
        </w:trPr>
        <w:tc>
          <w:tcPr>
            <w:tcW w:w="3175" w:type="dxa"/>
            <w:shd w:val="clear" w:color="auto" w:fill="EAF2FB"/>
            <w:tcMar>
              <w:top w:w="120" w:type="dxa"/>
              <w:left w:w="120" w:type="dxa"/>
              <w:bottom w:w="120" w:type="dxa"/>
              <w:right w:w="120" w:type="dxa"/>
            </w:tcMar>
            <w:vAlign w:val="center"/>
          </w:tcPr>
          <w:p w14:paraId="7555EDC9" w14:textId="77777777" w:rsidR="00B84C79" w:rsidRDefault="00000000">
            <w:r>
              <w:rPr>
                <w:b/>
              </w:rPr>
              <w:t>Preferred support model</w:t>
            </w:r>
          </w:p>
        </w:tc>
        <w:tc>
          <w:tcPr>
            <w:tcW w:w="6236" w:type="dxa"/>
            <w:tcMar>
              <w:top w:w="120" w:type="dxa"/>
              <w:left w:w="120" w:type="dxa"/>
              <w:bottom w:w="120" w:type="dxa"/>
              <w:right w:w="120" w:type="dxa"/>
            </w:tcMar>
            <w:vAlign w:val="center"/>
          </w:tcPr>
          <w:p w14:paraId="7C903A9E" w14:textId="77777777" w:rsidR="00B84C79" w:rsidRDefault="00000000">
            <w:r>
              <w:t xml:space="preserve"> </w:t>
            </w:r>
          </w:p>
        </w:tc>
      </w:tr>
    </w:tbl>
    <w:p w14:paraId="74E9E312" w14:textId="60647D68" w:rsidR="00B84C79" w:rsidRDefault="00E328E7">
      <w:r>
        <w:br/>
      </w:r>
    </w:p>
    <w:p w14:paraId="4BB92CF7" w14:textId="77777777" w:rsidR="00B84C79" w:rsidRDefault="00000000">
      <w:pPr>
        <w:pStyle w:val="BTHH1"/>
      </w:pPr>
      <w:r>
        <w:t>Role design and scope</w:t>
      </w:r>
    </w:p>
    <w:tbl>
      <w:tblPr>
        <w:tblStyle w:val="TableGrid"/>
        <w:tblW w:w="0" w:type="auto"/>
        <w:jc w:val="center"/>
        <w:tblLayout w:type="fixed"/>
        <w:tblLook w:val="04A0" w:firstRow="1" w:lastRow="0" w:firstColumn="1" w:lastColumn="0" w:noHBand="0" w:noVBand="1"/>
      </w:tblPr>
      <w:tblGrid>
        <w:gridCol w:w="5100"/>
        <w:gridCol w:w="6009"/>
      </w:tblGrid>
      <w:tr w:rsidR="00B84C79" w14:paraId="335FC8D0" w14:textId="77777777">
        <w:trPr>
          <w:jc w:val="center"/>
        </w:trPr>
        <w:tc>
          <w:tcPr>
            <w:tcW w:w="3402" w:type="dxa"/>
            <w:shd w:val="clear" w:color="auto" w:fill="18314D"/>
            <w:tcMar>
              <w:top w:w="120" w:type="dxa"/>
              <w:left w:w="120" w:type="dxa"/>
              <w:bottom w:w="120" w:type="dxa"/>
              <w:right w:w="120" w:type="dxa"/>
            </w:tcMar>
          </w:tcPr>
          <w:p w14:paraId="19FECA49" w14:textId="77777777" w:rsidR="00B84C79" w:rsidRDefault="00000000">
            <w:pPr>
              <w:jc w:val="center"/>
            </w:pPr>
            <w:r>
              <w:rPr>
                <w:b/>
                <w:color w:val="FFFFFF"/>
              </w:rPr>
              <w:t>Planning area</w:t>
            </w:r>
          </w:p>
        </w:tc>
        <w:tc>
          <w:tcPr>
            <w:tcW w:w="6009" w:type="dxa"/>
            <w:shd w:val="clear" w:color="auto" w:fill="18314D"/>
            <w:tcMar>
              <w:top w:w="120" w:type="dxa"/>
              <w:left w:w="120" w:type="dxa"/>
              <w:bottom w:w="120" w:type="dxa"/>
              <w:right w:w="120" w:type="dxa"/>
            </w:tcMar>
          </w:tcPr>
          <w:p w14:paraId="5EA32218" w14:textId="77777777" w:rsidR="00B84C79" w:rsidRDefault="00000000">
            <w:pPr>
              <w:jc w:val="center"/>
            </w:pPr>
            <w:r>
              <w:rPr>
                <w:b/>
                <w:color w:val="FFFFFF"/>
              </w:rPr>
              <w:t>What to define</w:t>
            </w:r>
          </w:p>
        </w:tc>
      </w:tr>
      <w:tr w:rsidR="00B84C79" w14:paraId="57D14854" w14:textId="77777777">
        <w:trPr>
          <w:jc w:val="center"/>
        </w:trPr>
        <w:tc>
          <w:tcPr>
            <w:tcW w:w="5100" w:type="dxa"/>
            <w:shd w:val="clear" w:color="auto" w:fill="EAF2FB"/>
            <w:tcMar>
              <w:top w:w="110" w:type="dxa"/>
              <w:left w:w="120" w:type="dxa"/>
              <w:bottom w:w="150" w:type="dxa"/>
              <w:right w:w="120" w:type="dxa"/>
            </w:tcMar>
            <w:vAlign w:val="center"/>
          </w:tcPr>
          <w:p w14:paraId="7CA7A215" w14:textId="77777777" w:rsidR="00B84C79" w:rsidRDefault="00000000">
            <w:r>
              <w:rPr>
                <w:b/>
              </w:rPr>
              <w:t>Core responsibilities</w:t>
            </w:r>
          </w:p>
        </w:tc>
        <w:tc>
          <w:tcPr>
            <w:tcW w:w="5100" w:type="dxa"/>
            <w:tcMar>
              <w:top w:w="110" w:type="dxa"/>
              <w:left w:w="120" w:type="dxa"/>
              <w:bottom w:w="150" w:type="dxa"/>
              <w:right w:w="120" w:type="dxa"/>
            </w:tcMar>
            <w:vAlign w:val="center"/>
          </w:tcPr>
          <w:p w14:paraId="46020D9E" w14:textId="77777777" w:rsidR="00B84C79" w:rsidRDefault="00000000">
            <w:r>
              <w:t>List the activities this role should own day to day and what outcomes the business expects the role to support.</w:t>
            </w:r>
            <w:r>
              <w:br/>
            </w:r>
            <w:r>
              <w:br/>
            </w:r>
            <w:r>
              <w:rPr>
                <w:i/>
              </w:rPr>
              <w:t>Notes: ________________________________________________</w:t>
            </w:r>
          </w:p>
        </w:tc>
      </w:tr>
      <w:tr w:rsidR="00B84C79" w14:paraId="39EBFAB1" w14:textId="77777777">
        <w:trPr>
          <w:jc w:val="center"/>
        </w:trPr>
        <w:tc>
          <w:tcPr>
            <w:tcW w:w="5100" w:type="dxa"/>
            <w:shd w:val="clear" w:color="auto" w:fill="EAF2FB"/>
            <w:tcMar>
              <w:top w:w="110" w:type="dxa"/>
              <w:left w:w="120" w:type="dxa"/>
              <w:bottom w:w="150" w:type="dxa"/>
              <w:right w:w="120" w:type="dxa"/>
            </w:tcMar>
            <w:vAlign w:val="center"/>
          </w:tcPr>
          <w:p w14:paraId="12D0A7DE" w14:textId="77777777" w:rsidR="00B84C79" w:rsidRDefault="00000000">
            <w:r>
              <w:rPr>
                <w:b/>
              </w:rPr>
              <w:lastRenderedPageBreak/>
              <w:t>Must-have skills</w:t>
            </w:r>
          </w:p>
        </w:tc>
        <w:tc>
          <w:tcPr>
            <w:tcW w:w="5100" w:type="dxa"/>
            <w:tcMar>
              <w:top w:w="110" w:type="dxa"/>
              <w:left w:w="120" w:type="dxa"/>
              <w:bottom w:w="150" w:type="dxa"/>
              <w:right w:w="120" w:type="dxa"/>
            </w:tcMar>
            <w:vAlign w:val="center"/>
          </w:tcPr>
          <w:p w14:paraId="69C4B1F5" w14:textId="77777777" w:rsidR="00B84C79" w:rsidRDefault="00000000">
            <w:r>
              <w:t>Capture the essential skills, systems knowledge, communication standards, or sector exposure required for success.</w:t>
            </w:r>
            <w:r>
              <w:br/>
            </w:r>
            <w:r>
              <w:br/>
            </w:r>
            <w:r>
              <w:rPr>
                <w:i/>
              </w:rPr>
              <w:t>Notes: ________________________________________________</w:t>
            </w:r>
          </w:p>
        </w:tc>
      </w:tr>
      <w:tr w:rsidR="00B84C79" w14:paraId="2BE5EEE3" w14:textId="77777777">
        <w:trPr>
          <w:jc w:val="center"/>
        </w:trPr>
        <w:tc>
          <w:tcPr>
            <w:tcW w:w="5100" w:type="dxa"/>
            <w:shd w:val="clear" w:color="auto" w:fill="EAF2FB"/>
            <w:tcMar>
              <w:top w:w="110" w:type="dxa"/>
              <w:left w:w="120" w:type="dxa"/>
              <w:bottom w:w="150" w:type="dxa"/>
              <w:right w:w="120" w:type="dxa"/>
            </w:tcMar>
            <w:vAlign w:val="center"/>
          </w:tcPr>
          <w:p w14:paraId="2CFD275A" w14:textId="77777777" w:rsidR="00B84C79" w:rsidRDefault="00000000">
            <w:r>
              <w:rPr>
                <w:b/>
              </w:rPr>
              <w:t>Nice-to-have strengths</w:t>
            </w:r>
          </w:p>
        </w:tc>
        <w:tc>
          <w:tcPr>
            <w:tcW w:w="5100" w:type="dxa"/>
            <w:tcMar>
              <w:top w:w="110" w:type="dxa"/>
              <w:left w:w="120" w:type="dxa"/>
              <w:bottom w:w="150" w:type="dxa"/>
              <w:right w:w="120" w:type="dxa"/>
            </w:tcMar>
            <w:vAlign w:val="center"/>
          </w:tcPr>
          <w:p w14:paraId="06DB7360" w14:textId="77777777" w:rsidR="00B84C79" w:rsidRDefault="00000000">
            <w:r>
              <w:t>Note any secondary capabilities that would add value but are not mandatory for the first hire.</w:t>
            </w:r>
            <w:r>
              <w:br/>
            </w:r>
            <w:r>
              <w:br/>
            </w:r>
            <w:r>
              <w:rPr>
                <w:i/>
              </w:rPr>
              <w:t>Notes: ________________________________________________</w:t>
            </w:r>
          </w:p>
        </w:tc>
      </w:tr>
      <w:tr w:rsidR="00B84C79" w14:paraId="73882DCD" w14:textId="77777777">
        <w:trPr>
          <w:jc w:val="center"/>
        </w:trPr>
        <w:tc>
          <w:tcPr>
            <w:tcW w:w="5100" w:type="dxa"/>
            <w:shd w:val="clear" w:color="auto" w:fill="EAF2FB"/>
            <w:tcMar>
              <w:top w:w="110" w:type="dxa"/>
              <w:left w:w="120" w:type="dxa"/>
              <w:bottom w:w="150" w:type="dxa"/>
              <w:right w:w="120" w:type="dxa"/>
            </w:tcMar>
            <w:vAlign w:val="center"/>
          </w:tcPr>
          <w:p w14:paraId="2F0A391B" w14:textId="77777777" w:rsidR="00B84C79" w:rsidRDefault="00000000">
            <w:r>
              <w:rPr>
                <w:b/>
              </w:rPr>
              <w:t>Tools and systems</w:t>
            </w:r>
          </w:p>
        </w:tc>
        <w:tc>
          <w:tcPr>
            <w:tcW w:w="5100" w:type="dxa"/>
            <w:tcMar>
              <w:top w:w="110" w:type="dxa"/>
              <w:left w:w="120" w:type="dxa"/>
              <w:bottom w:w="150" w:type="dxa"/>
              <w:right w:w="120" w:type="dxa"/>
            </w:tcMar>
            <w:vAlign w:val="center"/>
          </w:tcPr>
          <w:p w14:paraId="363D94F4" w14:textId="77777777" w:rsidR="00B84C79" w:rsidRDefault="00000000">
            <w:r>
              <w:t>Record the platforms, communication tools, CRMs, support systems, finance tools, or SOP libraries the role will use.</w:t>
            </w:r>
            <w:r>
              <w:br/>
            </w:r>
            <w:r>
              <w:br/>
            </w:r>
            <w:r>
              <w:rPr>
                <w:i/>
              </w:rPr>
              <w:t>Notes: ________________________________________________</w:t>
            </w:r>
          </w:p>
        </w:tc>
      </w:tr>
      <w:tr w:rsidR="00B84C79" w14:paraId="71DB4A0C" w14:textId="77777777">
        <w:trPr>
          <w:jc w:val="center"/>
        </w:trPr>
        <w:tc>
          <w:tcPr>
            <w:tcW w:w="5100" w:type="dxa"/>
            <w:shd w:val="clear" w:color="auto" w:fill="EAF2FB"/>
            <w:tcMar>
              <w:top w:w="110" w:type="dxa"/>
              <w:left w:w="120" w:type="dxa"/>
              <w:bottom w:w="150" w:type="dxa"/>
              <w:right w:w="120" w:type="dxa"/>
            </w:tcMar>
            <w:vAlign w:val="center"/>
          </w:tcPr>
          <w:p w14:paraId="4A521785" w14:textId="77777777" w:rsidR="00B84C79" w:rsidRDefault="00000000">
            <w:r>
              <w:rPr>
                <w:b/>
              </w:rPr>
              <w:t>Time-zone overlap</w:t>
            </w:r>
          </w:p>
        </w:tc>
        <w:tc>
          <w:tcPr>
            <w:tcW w:w="5100" w:type="dxa"/>
            <w:tcMar>
              <w:top w:w="110" w:type="dxa"/>
              <w:left w:w="120" w:type="dxa"/>
              <w:bottom w:w="150" w:type="dxa"/>
              <w:right w:w="120" w:type="dxa"/>
            </w:tcMar>
            <w:vAlign w:val="center"/>
          </w:tcPr>
          <w:p w14:paraId="4A5D2182" w14:textId="77777777" w:rsidR="00B84C79" w:rsidRDefault="00000000">
            <w:r>
              <w:t>Specify the level of daily overlap, shift coverage, service window, or reporting cadence needed.</w:t>
            </w:r>
            <w:r>
              <w:br/>
            </w:r>
            <w:r>
              <w:br/>
            </w:r>
            <w:r>
              <w:rPr>
                <w:i/>
              </w:rPr>
              <w:t>Notes: ________________________________________________</w:t>
            </w:r>
          </w:p>
        </w:tc>
      </w:tr>
      <w:tr w:rsidR="00B84C79" w14:paraId="76B3781B" w14:textId="77777777">
        <w:trPr>
          <w:jc w:val="center"/>
        </w:trPr>
        <w:tc>
          <w:tcPr>
            <w:tcW w:w="5100" w:type="dxa"/>
            <w:shd w:val="clear" w:color="auto" w:fill="EAF2FB"/>
            <w:tcMar>
              <w:top w:w="110" w:type="dxa"/>
              <w:left w:w="120" w:type="dxa"/>
              <w:bottom w:w="150" w:type="dxa"/>
              <w:right w:w="120" w:type="dxa"/>
            </w:tcMar>
            <w:vAlign w:val="center"/>
          </w:tcPr>
          <w:p w14:paraId="04B495B0" w14:textId="77777777" w:rsidR="00B84C79" w:rsidRDefault="00000000">
            <w:r>
              <w:rPr>
                <w:b/>
              </w:rPr>
              <w:t>Decision-making scope</w:t>
            </w:r>
          </w:p>
        </w:tc>
        <w:tc>
          <w:tcPr>
            <w:tcW w:w="5100" w:type="dxa"/>
            <w:tcMar>
              <w:top w:w="110" w:type="dxa"/>
              <w:left w:w="120" w:type="dxa"/>
              <w:bottom w:w="150" w:type="dxa"/>
              <w:right w:w="120" w:type="dxa"/>
            </w:tcMar>
            <w:vAlign w:val="center"/>
          </w:tcPr>
          <w:p w14:paraId="1EDF46FF" w14:textId="77777777" w:rsidR="00B84C79" w:rsidRDefault="00000000">
            <w:r>
              <w:t>Clarify what the role can decide independently and what needs manager review or sign-off.</w:t>
            </w:r>
            <w:r>
              <w:br/>
            </w:r>
            <w:r>
              <w:br/>
            </w:r>
            <w:r>
              <w:rPr>
                <w:i/>
              </w:rPr>
              <w:t>Notes: ________________________________________________</w:t>
            </w:r>
          </w:p>
        </w:tc>
      </w:tr>
      <w:tr w:rsidR="00B84C79" w14:paraId="40B8429E" w14:textId="77777777">
        <w:trPr>
          <w:jc w:val="center"/>
        </w:trPr>
        <w:tc>
          <w:tcPr>
            <w:tcW w:w="5100" w:type="dxa"/>
            <w:shd w:val="clear" w:color="auto" w:fill="EAF2FB"/>
            <w:tcMar>
              <w:top w:w="110" w:type="dxa"/>
              <w:left w:w="120" w:type="dxa"/>
              <w:bottom w:w="150" w:type="dxa"/>
              <w:right w:w="120" w:type="dxa"/>
            </w:tcMar>
            <w:vAlign w:val="center"/>
          </w:tcPr>
          <w:p w14:paraId="5E138AFC" w14:textId="77777777" w:rsidR="00B84C79" w:rsidRDefault="00000000">
            <w:r>
              <w:rPr>
                <w:b/>
              </w:rPr>
              <w:t>Success measures</w:t>
            </w:r>
          </w:p>
        </w:tc>
        <w:tc>
          <w:tcPr>
            <w:tcW w:w="5100" w:type="dxa"/>
            <w:tcMar>
              <w:top w:w="110" w:type="dxa"/>
              <w:left w:w="120" w:type="dxa"/>
              <w:bottom w:w="150" w:type="dxa"/>
              <w:right w:w="120" w:type="dxa"/>
            </w:tcMar>
            <w:vAlign w:val="center"/>
          </w:tcPr>
          <w:p w14:paraId="2EC7C408" w14:textId="77777777" w:rsidR="00B84C79" w:rsidRDefault="00000000">
            <w:r>
              <w:t>Define the KPIs, service standards, or output expectations that will be used to assess performance.</w:t>
            </w:r>
            <w:r>
              <w:br/>
            </w:r>
            <w:r>
              <w:br/>
            </w:r>
            <w:r>
              <w:rPr>
                <w:i/>
              </w:rPr>
              <w:t>Notes: ________________________________________________</w:t>
            </w:r>
          </w:p>
        </w:tc>
      </w:tr>
    </w:tbl>
    <w:p w14:paraId="77E08DD3" w14:textId="0A2BF16D" w:rsidR="00B84C79" w:rsidRDefault="00E328E7">
      <w:r>
        <w:br/>
      </w:r>
    </w:p>
    <w:p w14:paraId="7CADBD1A" w14:textId="77777777" w:rsidR="00B84C79" w:rsidRDefault="00000000">
      <w:pPr>
        <w:pStyle w:val="BTHH1"/>
      </w:pPr>
      <w:r>
        <w:t>Candidate profile</w:t>
      </w:r>
    </w:p>
    <w:p w14:paraId="303C8C8D" w14:textId="77777777" w:rsidR="00B84C79" w:rsidRDefault="00000000">
      <w:pPr>
        <w:spacing w:after="40"/>
        <w:ind w:left="198"/>
      </w:pPr>
      <w:r>
        <w:rPr>
          <w:b/>
        </w:rPr>
        <w:t xml:space="preserve">• </w:t>
      </w:r>
      <w:r>
        <w:t>Preferred level of experience: ________________________________________________</w:t>
      </w:r>
    </w:p>
    <w:p w14:paraId="1DE8CBAD" w14:textId="77777777" w:rsidR="00B84C79" w:rsidRDefault="00000000">
      <w:pPr>
        <w:spacing w:after="40"/>
        <w:ind w:left="198"/>
      </w:pPr>
      <w:r>
        <w:rPr>
          <w:b/>
        </w:rPr>
        <w:t xml:space="preserve">• </w:t>
      </w:r>
      <w:r>
        <w:t>Relevant industry exposure: _________________________________________________</w:t>
      </w:r>
    </w:p>
    <w:p w14:paraId="06DA6625" w14:textId="77777777" w:rsidR="00B84C79" w:rsidRDefault="00000000">
      <w:pPr>
        <w:spacing w:after="40"/>
        <w:ind w:left="198"/>
      </w:pPr>
      <w:r>
        <w:rPr>
          <w:b/>
        </w:rPr>
        <w:t xml:space="preserve">• </w:t>
      </w:r>
      <w:r>
        <w:t>Language or communication requirements: ____________________________________</w:t>
      </w:r>
    </w:p>
    <w:p w14:paraId="038D590F" w14:textId="77777777" w:rsidR="00B84C79" w:rsidRDefault="00000000">
      <w:pPr>
        <w:spacing w:after="40"/>
        <w:ind w:left="198"/>
      </w:pPr>
      <w:r>
        <w:rPr>
          <w:b/>
        </w:rPr>
        <w:t xml:space="preserve">• </w:t>
      </w:r>
      <w:r>
        <w:t>Examples of previous environments that would transfer well: _____________________</w:t>
      </w:r>
    </w:p>
    <w:p w14:paraId="609E5017" w14:textId="7FDAEE85" w:rsidR="00B84C79" w:rsidRDefault="00000000">
      <w:pPr>
        <w:spacing w:after="40"/>
        <w:ind w:left="198"/>
      </w:pPr>
      <w:r>
        <w:rPr>
          <w:b/>
        </w:rPr>
        <w:t xml:space="preserve">• </w:t>
      </w:r>
      <w:r>
        <w:t>Any certifications, technical requirements, or market-specific experience: _________</w:t>
      </w:r>
      <w:r w:rsidR="00E328E7">
        <w:br/>
      </w:r>
      <w:r w:rsidR="00E328E7">
        <w:br/>
      </w:r>
      <w:r w:rsidR="00E328E7">
        <w:br/>
      </w:r>
      <w:r w:rsidR="00E328E7">
        <w:br/>
      </w:r>
    </w:p>
    <w:p w14:paraId="347372AD" w14:textId="77777777" w:rsidR="00B84C79" w:rsidRDefault="00000000">
      <w:pPr>
        <w:pStyle w:val="BTHH1"/>
      </w:pPr>
      <w:r>
        <w:lastRenderedPageBreak/>
        <w:t>Recruitment process and interview alignment</w:t>
      </w:r>
    </w:p>
    <w:tbl>
      <w:tblPr>
        <w:tblStyle w:val="TableGrid"/>
        <w:tblW w:w="0" w:type="auto"/>
        <w:jc w:val="center"/>
        <w:tblLayout w:type="fixed"/>
        <w:tblLook w:val="04A0" w:firstRow="1" w:lastRow="0" w:firstColumn="1" w:lastColumn="0" w:noHBand="0" w:noVBand="1"/>
      </w:tblPr>
      <w:tblGrid>
        <w:gridCol w:w="3400"/>
        <w:gridCol w:w="3402"/>
        <w:gridCol w:w="3400"/>
      </w:tblGrid>
      <w:tr w:rsidR="00B84C79" w14:paraId="70571437" w14:textId="77777777">
        <w:trPr>
          <w:jc w:val="center"/>
        </w:trPr>
        <w:tc>
          <w:tcPr>
            <w:tcW w:w="2835" w:type="dxa"/>
            <w:shd w:val="clear" w:color="auto" w:fill="18314D"/>
            <w:tcMar>
              <w:top w:w="120" w:type="dxa"/>
              <w:left w:w="120" w:type="dxa"/>
              <w:bottom w:w="120" w:type="dxa"/>
              <w:right w:w="120" w:type="dxa"/>
            </w:tcMar>
          </w:tcPr>
          <w:p w14:paraId="4C03150A" w14:textId="77777777" w:rsidR="00B84C79" w:rsidRDefault="00000000">
            <w:pPr>
              <w:jc w:val="center"/>
            </w:pPr>
            <w:r>
              <w:rPr>
                <w:b/>
                <w:color w:val="FFFFFF"/>
              </w:rPr>
              <w:t>Stage</w:t>
            </w:r>
          </w:p>
        </w:tc>
        <w:tc>
          <w:tcPr>
            <w:tcW w:w="3402" w:type="dxa"/>
            <w:shd w:val="clear" w:color="auto" w:fill="18314D"/>
            <w:tcMar>
              <w:top w:w="120" w:type="dxa"/>
              <w:left w:w="120" w:type="dxa"/>
              <w:bottom w:w="120" w:type="dxa"/>
              <w:right w:w="120" w:type="dxa"/>
            </w:tcMar>
          </w:tcPr>
          <w:p w14:paraId="2D4AF155" w14:textId="77777777" w:rsidR="00B84C79" w:rsidRDefault="00000000">
            <w:pPr>
              <w:jc w:val="center"/>
            </w:pPr>
            <w:r>
              <w:rPr>
                <w:b/>
                <w:color w:val="FFFFFF"/>
              </w:rPr>
              <w:t>Decision criteria</w:t>
            </w:r>
          </w:p>
        </w:tc>
        <w:tc>
          <w:tcPr>
            <w:tcW w:w="3175" w:type="dxa"/>
            <w:shd w:val="clear" w:color="auto" w:fill="18314D"/>
            <w:tcMar>
              <w:top w:w="120" w:type="dxa"/>
              <w:left w:w="120" w:type="dxa"/>
              <w:bottom w:w="120" w:type="dxa"/>
              <w:right w:w="120" w:type="dxa"/>
            </w:tcMar>
          </w:tcPr>
          <w:p w14:paraId="2F191568" w14:textId="77777777" w:rsidR="00B84C79" w:rsidRDefault="00000000">
            <w:pPr>
              <w:jc w:val="center"/>
            </w:pPr>
            <w:r>
              <w:rPr>
                <w:b/>
                <w:color w:val="FFFFFF"/>
              </w:rPr>
              <w:t>Owner / timeline</w:t>
            </w:r>
          </w:p>
        </w:tc>
      </w:tr>
      <w:tr w:rsidR="00B84C79" w14:paraId="452E0F00" w14:textId="77777777">
        <w:trPr>
          <w:jc w:val="center"/>
        </w:trPr>
        <w:tc>
          <w:tcPr>
            <w:tcW w:w="3400" w:type="dxa"/>
            <w:tcMar>
              <w:top w:w="110" w:type="dxa"/>
              <w:left w:w="120" w:type="dxa"/>
              <w:bottom w:w="130" w:type="dxa"/>
              <w:right w:w="120" w:type="dxa"/>
            </w:tcMar>
          </w:tcPr>
          <w:p w14:paraId="57AF6F3A" w14:textId="77777777" w:rsidR="00B84C79" w:rsidRDefault="00000000">
            <w:r>
              <w:t>Shortlist review</w:t>
            </w:r>
          </w:p>
        </w:tc>
        <w:tc>
          <w:tcPr>
            <w:tcW w:w="3400" w:type="dxa"/>
            <w:tcMar>
              <w:top w:w="110" w:type="dxa"/>
              <w:left w:w="120" w:type="dxa"/>
              <w:bottom w:w="130" w:type="dxa"/>
              <w:right w:w="120" w:type="dxa"/>
            </w:tcMar>
          </w:tcPr>
          <w:p w14:paraId="004AD79F" w14:textId="77777777" w:rsidR="00B84C79" w:rsidRDefault="00000000">
            <w:r>
              <w:t xml:space="preserve"> </w:t>
            </w:r>
          </w:p>
        </w:tc>
        <w:tc>
          <w:tcPr>
            <w:tcW w:w="3400" w:type="dxa"/>
            <w:tcMar>
              <w:top w:w="110" w:type="dxa"/>
              <w:left w:w="120" w:type="dxa"/>
              <w:bottom w:w="130" w:type="dxa"/>
              <w:right w:w="120" w:type="dxa"/>
            </w:tcMar>
          </w:tcPr>
          <w:p w14:paraId="523E902E" w14:textId="77777777" w:rsidR="00B84C79" w:rsidRDefault="00000000">
            <w:r>
              <w:t xml:space="preserve"> </w:t>
            </w:r>
          </w:p>
        </w:tc>
      </w:tr>
      <w:tr w:rsidR="00B84C79" w14:paraId="13EA1DF6" w14:textId="77777777">
        <w:trPr>
          <w:jc w:val="center"/>
        </w:trPr>
        <w:tc>
          <w:tcPr>
            <w:tcW w:w="3400" w:type="dxa"/>
            <w:tcMar>
              <w:top w:w="110" w:type="dxa"/>
              <w:left w:w="120" w:type="dxa"/>
              <w:bottom w:w="130" w:type="dxa"/>
              <w:right w:w="120" w:type="dxa"/>
            </w:tcMar>
          </w:tcPr>
          <w:p w14:paraId="13025682" w14:textId="77777777" w:rsidR="00B84C79" w:rsidRDefault="00000000">
            <w:r>
              <w:t>First interview</w:t>
            </w:r>
          </w:p>
        </w:tc>
        <w:tc>
          <w:tcPr>
            <w:tcW w:w="3400" w:type="dxa"/>
            <w:tcMar>
              <w:top w:w="110" w:type="dxa"/>
              <w:left w:w="120" w:type="dxa"/>
              <w:bottom w:w="130" w:type="dxa"/>
              <w:right w:w="120" w:type="dxa"/>
            </w:tcMar>
          </w:tcPr>
          <w:p w14:paraId="5BBD7518" w14:textId="77777777" w:rsidR="00B84C79" w:rsidRDefault="00000000">
            <w:r>
              <w:t xml:space="preserve"> </w:t>
            </w:r>
          </w:p>
        </w:tc>
        <w:tc>
          <w:tcPr>
            <w:tcW w:w="3400" w:type="dxa"/>
            <w:tcMar>
              <w:top w:w="110" w:type="dxa"/>
              <w:left w:w="120" w:type="dxa"/>
              <w:bottom w:w="130" w:type="dxa"/>
              <w:right w:w="120" w:type="dxa"/>
            </w:tcMar>
          </w:tcPr>
          <w:p w14:paraId="0E41F895" w14:textId="77777777" w:rsidR="00B84C79" w:rsidRDefault="00000000">
            <w:r>
              <w:t xml:space="preserve"> </w:t>
            </w:r>
          </w:p>
        </w:tc>
      </w:tr>
      <w:tr w:rsidR="00B84C79" w14:paraId="4C3CF746" w14:textId="77777777">
        <w:trPr>
          <w:jc w:val="center"/>
        </w:trPr>
        <w:tc>
          <w:tcPr>
            <w:tcW w:w="3400" w:type="dxa"/>
            <w:tcMar>
              <w:top w:w="110" w:type="dxa"/>
              <w:left w:w="120" w:type="dxa"/>
              <w:bottom w:w="130" w:type="dxa"/>
              <w:right w:w="120" w:type="dxa"/>
            </w:tcMar>
          </w:tcPr>
          <w:p w14:paraId="178C11D4" w14:textId="77777777" w:rsidR="00B84C79" w:rsidRDefault="00000000">
            <w:r>
              <w:t>Skills / scenario review</w:t>
            </w:r>
          </w:p>
        </w:tc>
        <w:tc>
          <w:tcPr>
            <w:tcW w:w="3400" w:type="dxa"/>
            <w:tcMar>
              <w:top w:w="110" w:type="dxa"/>
              <w:left w:w="120" w:type="dxa"/>
              <w:bottom w:w="130" w:type="dxa"/>
              <w:right w:w="120" w:type="dxa"/>
            </w:tcMar>
          </w:tcPr>
          <w:p w14:paraId="7394B2FA" w14:textId="77777777" w:rsidR="00B84C79" w:rsidRDefault="00000000">
            <w:r>
              <w:t xml:space="preserve"> </w:t>
            </w:r>
          </w:p>
        </w:tc>
        <w:tc>
          <w:tcPr>
            <w:tcW w:w="3400" w:type="dxa"/>
            <w:tcMar>
              <w:top w:w="110" w:type="dxa"/>
              <w:left w:w="120" w:type="dxa"/>
              <w:bottom w:w="130" w:type="dxa"/>
              <w:right w:w="120" w:type="dxa"/>
            </w:tcMar>
          </w:tcPr>
          <w:p w14:paraId="2AA30D2B" w14:textId="77777777" w:rsidR="00B84C79" w:rsidRDefault="00000000">
            <w:r>
              <w:t xml:space="preserve"> </w:t>
            </w:r>
          </w:p>
        </w:tc>
      </w:tr>
      <w:tr w:rsidR="00B84C79" w14:paraId="361C5C17" w14:textId="77777777">
        <w:trPr>
          <w:jc w:val="center"/>
        </w:trPr>
        <w:tc>
          <w:tcPr>
            <w:tcW w:w="3400" w:type="dxa"/>
            <w:tcMar>
              <w:top w:w="110" w:type="dxa"/>
              <w:left w:w="120" w:type="dxa"/>
              <w:bottom w:w="130" w:type="dxa"/>
              <w:right w:w="120" w:type="dxa"/>
            </w:tcMar>
          </w:tcPr>
          <w:p w14:paraId="59E70B4D" w14:textId="77777777" w:rsidR="00B84C79" w:rsidRDefault="00000000">
            <w:r>
              <w:t>Final decision</w:t>
            </w:r>
          </w:p>
        </w:tc>
        <w:tc>
          <w:tcPr>
            <w:tcW w:w="3400" w:type="dxa"/>
            <w:tcMar>
              <w:top w:w="110" w:type="dxa"/>
              <w:left w:w="120" w:type="dxa"/>
              <w:bottom w:w="130" w:type="dxa"/>
              <w:right w:w="120" w:type="dxa"/>
            </w:tcMar>
          </w:tcPr>
          <w:p w14:paraId="0FA95EC5" w14:textId="77777777" w:rsidR="00B84C79" w:rsidRDefault="00000000">
            <w:r>
              <w:t xml:space="preserve"> </w:t>
            </w:r>
          </w:p>
        </w:tc>
        <w:tc>
          <w:tcPr>
            <w:tcW w:w="3400" w:type="dxa"/>
            <w:tcMar>
              <w:top w:w="110" w:type="dxa"/>
              <w:left w:w="120" w:type="dxa"/>
              <w:bottom w:w="130" w:type="dxa"/>
              <w:right w:w="120" w:type="dxa"/>
            </w:tcMar>
          </w:tcPr>
          <w:p w14:paraId="6FA55E37" w14:textId="77777777" w:rsidR="00B84C79" w:rsidRDefault="00000000">
            <w:r>
              <w:t xml:space="preserve"> </w:t>
            </w:r>
          </w:p>
        </w:tc>
      </w:tr>
      <w:tr w:rsidR="00B84C79" w14:paraId="76A8363C" w14:textId="77777777">
        <w:trPr>
          <w:jc w:val="center"/>
        </w:trPr>
        <w:tc>
          <w:tcPr>
            <w:tcW w:w="3400" w:type="dxa"/>
            <w:tcMar>
              <w:top w:w="110" w:type="dxa"/>
              <w:left w:w="120" w:type="dxa"/>
              <w:bottom w:w="130" w:type="dxa"/>
              <w:right w:w="120" w:type="dxa"/>
            </w:tcMar>
          </w:tcPr>
          <w:p w14:paraId="7905BEC9" w14:textId="77777777" w:rsidR="00B84C79" w:rsidRDefault="00000000">
            <w:r>
              <w:t>Offer approval</w:t>
            </w:r>
          </w:p>
        </w:tc>
        <w:tc>
          <w:tcPr>
            <w:tcW w:w="3400" w:type="dxa"/>
            <w:tcMar>
              <w:top w:w="110" w:type="dxa"/>
              <w:left w:w="120" w:type="dxa"/>
              <w:bottom w:w="130" w:type="dxa"/>
              <w:right w:w="120" w:type="dxa"/>
            </w:tcMar>
          </w:tcPr>
          <w:p w14:paraId="6C751C74" w14:textId="77777777" w:rsidR="00B84C79" w:rsidRDefault="00000000">
            <w:r>
              <w:t xml:space="preserve"> </w:t>
            </w:r>
          </w:p>
        </w:tc>
        <w:tc>
          <w:tcPr>
            <w:tcW w:w="3400" w:type="dxa"/>
            <w:tcMar>
              <w:top w:w="110" w:type="dxa"/>
              <w:left w:w="120" w:type="dxa"/>
              <w:bottom w:w="130" w:type="dxa"/>
              <w:right w:w="120" w:type="dxa"/>
            </w:tcMar>
          </w:tcPr>
          <w:p w14:paraId="63D17CA8" w14:textId="77777777" w:rsidR="00B84C79" w:rsidRDefault="00000000">
            <w:r>
              <w:t xml:space="preserve"> </w:t>
            </w:r>
          </w:p>
        </w:tc>
      </w:tr>
    </w:tbl>
    <w:p w14:paraId="2E3589A5" w14:textId="0CFD61D3" w:rsidR="00B84C79" w:rsidRDefault="00E328E7">
      <w:r>
        <w:br/>
      </w:r>
    </w:p>
    <w:p w14:paraId="56EE3D81" w14:textId="77777777" w:rsidR="00B84C79" w:rsidRDefault="00000000">
      <w:pPr>
        <w:pStyle w:val="BTHH1"/>
      </w:pPr>
      <w:r>
        <w:t>Onboarding readiness and support needs</w:t>
      </w:r>
    </w:p>
    <w:tbl>
      <w:tblPr>
        <w:tblStyle w:val="TableGrid"/>
        <w:tblW w:w="0" w:type="auto"/>
        <w:jc w:val="center"/>
        <w:tblLayout w:type="fixed"/>
        <w:tblLook w:val="04A0" w:firstRow="1" w:lastRow="0" w:firstColumn="1" w:lastColumn="0" w:noHBand="0" w:noVBand="1"/>
      </w:tblPr>
      <w:tblGrid>
        <w:gridCol w:w="510"/>
        <w:gridCol w:w="6576"/>
        <w:gridCol w:w="2324"/>
      </w:tblGrid>
      <w:tr w:rsidR="00B84C79" w14:paraId="4EF107AA" w14:textId="77777777">
        <w:trPr>
          <w:jc w:val="center"/>
        </w:trPr>
        <w:tc>
          <w:tcPr>
            <w:tcW w:w="510" w:type="dxa"/>
            <w:shd w:val="clear" w:color="auto" w:fill="18314D"/>
            <w:tcMar>
              <w:top w:w="120" w:type="dxa"/>
              <w:left w:w="120" w:type="dxa"/>
              <w:bottom w:w="120" w:type="dxa"/>
              <w:right w:w="120" w:type="dxa"/>
            </w:tcMar>
          </w:tcPr>
          <w:p w14:paraId="0CBA7168" w14:textId="77777777" w:rsidR="00B84C79" w:rsidRDefault="00000000">
            <w:pPr>
              <w:jc w:val="center"/>
            </w:pPr>
            <w:r>
              <w:rPr>
                <w:b/>
                <w:color w:val="FFFFFF"/>
              </w:rPr>
              <w:t>#</w:t>
            </w:r>
          </w:p>
        </w:tc>
        <w:tc>
          <w:tcPr>
            <w:tcW w:w="6576" w:type="dxa"/>
            <w:shd w:val="clear" w:color="auto" w:fill="18314D"/>
            <w:tcMar>
              <w:top w:w="120" w:type="dxa"/>
              <w:left w:w="120" w:type="dxa"/>
              <w:bottom w:w="120" w:type="dxa"/>
              <w:right w:w="120" w:type="dxa"/>
            </w:tcMar>
          </w:tcPr>
          <w:p w14:paraId="679D59B4" w14:textId="77777777" w:rsidR="00B84C79" w:rsidRDefault="00000000">
            <w:pPr>
              <w:jc w:val="center"/>
            </w:pPr>
            <w:r>
              <w:rPr>
                <w:b/>
                <w:color w:val="FFFFFF"/>
              </w:rPr>
              <w:t>Readiness checkpoint</w:t>
            </w:r>
          </w:p>
        </w:tc>
        <w:tc>
          <w:tcPr>
            <w:tcW w:w="2324" w:type="dxa"/>
            <w:shd w:val="clear" w:color="auto" w:fill="18314D"/>
            <w:tcMar>
              <w:top w:w="120" w:type="dxa"/>
              <w:left w:w="120" w:type="dxa"/>
              <w:bottom w:w="120" w:type="dxa"/>
              <w:right w:w="120" w:type="dxa"/>
            </w:tcMar>
          </w:tcPr>
          <w:p w14:paraId="1A872DB4" w14:textId="77777777" w:rsidR="00B84C79" w:rsidRDefault="00000000">
            <w:pPr>
              <w:jc w:val="center"/>
            </w:pPr>
            <w:r>
              <w:rPr>
                <w:b/>
                <w:color w:val="FFFFFF"/>
              </w:rPr>
              <w:t>Status / notes</w:t>
            </w:r>
          </w:p>
        </w:tc>
      </w:tr>
      <w:tr w:rsidR="00B84C79" w14:paraId="264A9BCC" w14:textId="77777777">
        <w:trPr>
          <w:jc w:val="center"/>
        </w:trPr>
        <w:tc>
          <w:tcPr>
            <w:tcW w:w="510" w:type="dxa"/>
            <w:tcMar>
              <w:top w:w="120" w:type="dxa"/>
              <w:left w:w="110" w:type="dxa"/>
              <w:bottom w:w="120" w:type="dxa"/>
              <w:right w:w="110" w:type="dxa"/>
            </w:tcMar>
            <w:vAlign w:val="center"/>
          </w:tcPr>
          <w:p w14:paraId="0FBFE438" w14:textId="77777777" w:rsidR="00B84C79" w:rsidRDefault="00000000">
            <w:pPr>
              <w:jc w:val="center"/>
            </w:pPr>
            <w:r>
              <w:t>1</w:t>
            </w:r>
          </w:p>
        </w:tc>
        <w:tc>
          <w:tcPr>
            <w:tcW w:w="6576" w:type="dxa"/>
            <w:tcMar>
              <w:top w:w="120" w:type="dxa"/>
              <w:left w:w="110" w:type="dxa"/>
              <w:bottom w:w="120" w:type="dxa"/>
              <w:right w:w="110" w:type="dxa"/>
            </w:tcMar>
            <w:vAlign w:val="center"/>
          </w:tcPr>
          <w:p w14:paraId="4FA2FB8E" w14:textId="77777777" w:rsidR="00B84C79" w:rsidRDefault="00000000">
            <w:r>
              <w:t>Manager and reporting owner are confirmed</w:t>
            </w:r>
          </w:p>
        </w:tc>
        <w:tc>
          <w:tcPr>
            <w:tcW w:w="2324" w:type="dxa"/>
            <w:tcMar>
              <w:top w:w="120" w:type="dxa"/>
              <w:left w:w="110" w:type="dxa"/>
              <w:bottom w:w="120" w:type="dxa"/>
              <w:right w:w="110" w:type="dxa"/>
            </w:tcMar>
            <w:vAlign w:val="center"/>
          </w:tcPr>
          <w:p w14:paraId="3A994DCE" w14:textId="77777777" w:rsidR="00B84C79" w:rsidRDefault="00000000">
            <w:r>
              <w:t>☐ Ready   ☐ In progress   ☐ Needs review</w:t>
            </w:r>
          </w:p>
        </w:tc>
      </w:tr>
      <w:tr w:rsidR="00B84C79" w14:paraId="25765031" w14:textId="77777777">
        <w:trPr>
          <w:jc w:val="center"/>
        </w:trPr>
        <w:tc>
          <w:tcPr>
            <w:tcW w:w="510" w:type="dxa"/>
            <w:tcMar>
              <w:top w:w="120" w:type="dxa"/>
              <w:left w:w="110" w:type="dxa"/>
              <w:bottom w:w="120" w:type="dxa"/>
              <w:right w:w="110" w:type="dxa"/>
            </w:tcMar>
            <w:vAlign w:val="center"/>
          </w:tcPr>
          <w:p w14:paraId="1747B149" w14:textId="77777777" w:rsidR="00B84C79" w:rsidRDefault="00000000">
            <w:pPr>
              <w:jc w:val="center"/>
            </w:pPr>
            <w:r>
              <w:t>2</w:t>
            </w:r>
          </w:p>
        </w:tc>
        <w:tc>
          <w:tcPr>
            <w:tcW w:w="6576" w:type="dxa"/>
            <w:tcMar>
              <w:top w:w="120" w:type="dxa"/>
              <w:left w:w="110" w:type="dxa"/>
              <w:bottom w:w="120" w:type="dxa"/>
              <w:right w:w="110" w:type="dxa"/>
            </w:tcMar>
            <w:vAlign w:val="center"/>
          </w:tcPr>
          <w:p w14:paraId="3468FEA2" w14:textId="77777777" w:rsidR="00B84C79" w:rsidRDefault="00000000">
            <w:r>
              <w:t>Workflow context and SOPs are available or in progress</w:t>
            </w:r>
          </w:p>
        </w:tc>
        <w:tc>
          <w:tcPr>
            <w:tcW w:w="2324" w:type="dxa"/>
            <w:tcMar>
              <w:top w:w="120" w:type="dxa"/>
              <w:left w:w="110" w:type="dxa"/>
              <w:bottom w:w="120" w:type="dxa"/>
              <w:right w:w="110" w:type="dxa"/>
            </w:tcMar>
            <w:vAlign w:val="center"/>
          </w:tcPr>
          <w:p w14:paraId="3AFD60C6" w14:textId="77777777" w:rsidR="00B84C79" w:rsidRDefault="00000000">
            <w:r>
              <w:t>☐ Ready   ☐ In progress   ☐ Needs review</w:t>
            </w:r>
          </w:p>
        </w:tc>
      </w:tr>
      <w:tr w:rsidR="00B84C79" w14:paraId="771D5D42" w14:textId="77777777">
        <w:trPr>
          <w:jc w:val="center"/>
        </w:trPr>
        <w:tc>
          <w:tcPr>
            <w:tcW w:w="510" w:type="dxa"/>
            <w:tcMar>
              <w:top w:w="120" w:type="dxa"/>
              <w:left w:w="110" w:type="dxa"/>
              <w:bottom w:w="120" w:type="dxa"/>
              <w:right w:w="110" w:type="dxa"/>
            </w:tcMar>
            <w:vAlign w:val="center"/>
          </w:tcPr>
          <w:p w14:paraId="46EF2D7C" w14:textId="77777777" w:rsidR="00B84C79" w:rsidRDefault="00000000">
            <w:pPr>
              <w:jc w:val="center"/>
            </w:pPr>
            <w:r>
              <w:t>3</w:t>
            </w:r>
          </w:p>
        </w:tc>
        <w:tc>
          <w:tcPr>
            <w:tcW w:w="6576" w:type="dxa"/>
            <w:tcMar>
              <w:top w:w="120" w:type="dxa"/>
              <w:left w:w="110" w:type="dxa"/>
              <w:bottom w:w="120" w:type="dxa"/>
              <w:right w:w="110" w:type="dxa"/>
            </w:tcMar>
            <w:vAlign w:val="center"/>
          </w:tcPr>
          <w:p w14:paraId="60B0C509" w14:textId="77777777" w:rsidR="00B84C79" w:rsidRDefault="00000000">
            <w:r>
              <w:t>System access and tool permissions can be prepared before start date</w:t>
            </w:r>
          </w:p>
        </w:tc>
        <w:tc>
          <w:tcPr>
            <w:tcW w:w="2324" w:type="dxa"/>
            <w:tcMar>
              <w:top w:w="120" w:type="dxa"/>
              <w:left w:w="110" w:type="dxa"/>
              <w:bottom w:w="120" w:type="dxa"/>
              <w:right w:w="110" w:type="dxa"/>
            </w:tcMar>
            <w:vAlign w:val="center"/>
          </w:tcPr>
          <w:p w14:paraId="7883E60C" w14:textId="77777777" w:rsidR="00B84C79" w:rsidRDefault="00000000">
            <w:r>
              <w:t>☐ Ready   ☐ In progress   ☐ Needs review</w:t>
            </w:r>
          </w:p>
        </w:tc>
      </w:tr>
      <w:tr w:rsidR="00B84C79" w14:paraId="28EC31CA" w14:textId="77777777">
        <w:trPr>
          <w:jc w:val="center"/>
        </w:trPr>
        <w:tc>
          <w:tcPr>
            <w:tcW w:w="510" w:type="dxa"/>
            <w:tcMar>
              <w:top w:w="120" w:type="dxa"/>
              <w:left w:w="110" w:type="dxa"/>
              <w:bottom w:w="120" w:type="dxa"/>
              <w:right w:w="110" w:type="dxa"/>
            </w:tcMar>
            <w:vAlign w:val="center"/>
          </w:tcPr>
          <w:p w14:paraId="3C8F9367" w14:textId="77777777" w:rsidR="00B84C79" w:rsidRDefault="00000000">
            <w:pPr>
              <w:jc w:val="center"/>
            </w:pPr>
            <w:r>
              <w:t>4</w:t>
            </w:r>
          </w:p>
        </w:tc>
        <w:tc>
          <w:tcPr>
            <w:tcW w:w="6576" w:type="dxa"/>
            <w:tcMar>
              <w:top w:w="120" w:type="dxa"/>
              <w:left w:w="110" w:type="dxa"/>
              <w:bottom w:w="120" w:type="dxa"/>
              <w:right w:w="110" w:type="dxa"/>
            </w:tcMar>
            <w:vAlign w:val="center"/>
          </w:tcPr>
          <w:p w14:paraId="6B16BBF2" w14:textId="77777777" w:rsidR="00B84C79" w:rsidRDefault="00000000">
            <w:r>
              <w:t>Payroll support or compliance coordination requirements are known</w:t>
            </w:r>
          </w:p>
        </w:tc>
        <w:tc>
          <w:tcPr>
            <w:tcW w:w="2324" w:type="dxa"/>
            <w:tcMar>
              <w:top w:w="120" w:type="dxa"/>
              <w:left w:w="110" w:type="dxa"/>
              <w:bottom w:w="120" w:type="dxa"/>
              <w:right w:w="110" w:type="dxa"/>
            </w:tcMar>
            <w:vAlign w:val="center"/>
          </w:tcPr>
          <w:p w14:paraId="62351179" w14:textId="77777777" w:rsidR="00B84C79" w:rsidRDefault="00000000">
            <w:r>
              <w:t>☐ Ready   ☐ In progress   ☐ Needs review</w:t>
            </w:r>
          </w:p>
        </w:tc>
      </w:tr>
      <w:tr w:rsidR="00B84C79" w14:paraId="4870A586" w14:textId="77777777">
        <w:trPr>
          <w:jc w:val="center"/>
        </w:trPr>
        <w:tc>
          <w:tcPr>
            <w:tcW w:w="510" w:type="dxa"/>
            <w:tcMar>
              <w:top w:w="120" w:type="dxa"/>
              <w:left w:w="110" w:type="dxa"/>
              <w:bottom w:w="120" w:type="dxa"/>
              <w:right w:w="110" w:type="dxa"/>
            </w:tcMar>
            <w:vAlign w:val="center"/>
          </w:tcPr>
          <w:p w14:paraId="083EDC44" w14:textId="77777777" w:rsidR="00B84C79" w:rsidRDefault="00000000">
            <w:pPr>
              <w:jc w:val="center"/>
            </w:pPr>
            <w:r>
              <w:t>5</w:t>
            </w:r>
          </w:p>
        </w:tc>
        <w:tc>
          <w:tcPr>
            <w:tcW w:w="6576" w:type="dxa"/>
            <w:tcMar>
              <w:top w:w="120" w:type="dxa"/>
              <w:left w:w="110" w:type="dxa"/>
              <w:bottom w:w="120" w:type="dxa"/>
              <w:right w:w="110" w:type="dxa"/>
            </w:tcMar>
            <w:vAlign w:val="center"/>
          </w:tcPr>
          <w:p w14:paraId="6E94D3EC" w14:textId="77777777" w:rsidR="00B84C79" w:rsidRDefault="00000000">
            <w:r>
              <w:t>EOR support is confirmed if hiring in a market without a local entity</w:t>
            </w:r>
          </w:p>
        </w:tc>
        <w:tc>
          <w:tcPr>
            <w:tcW w:w="2324" w:type="dxa"/>
            <w:tcMar>
              <w:top w:w="120" w:type="dxa"/>
              <w:left w:w="110" w:type="dxa"/>
              <w:bottom w:w="120" w:type="dxa"/>
              <w:right w:w="110" w:type="dxa"/>
            </w:tcMar>
            <w:vAlign w:val="center"/>
          </w:tcPr>
          <w:p w14:paraId="5E92FFEA" w14:textId="77777777" w:rsidR="00B84C79" w:rsidRDefault="00000000">
            <w:r>
              <w:t>☐ Ready   ☐ In progress   ☐ Needs review</w:t>
            </w:r>
          </w:p>
        </w:tc>
      </w:tr>
      <w:tr w:rsidR="00B84C79" w14:paraId="3B744476" w14:textId="77777777">
        <w:trPr>
          <w:jc w:val="center"/>
        </w:trPr>
        <w:tc>
          <w:tcPr>
            <w:tcW w:w="510" w:type="dxa"/>
            <w:tcMar>
              <w:top w:w="120" w:type="dxa"/>
              <w:left w:w="110" w:type="dxa"/>
              <w:bottom w:w="120" w:type="dxa"/>
              <w:right w:w="110" w:type="dxa"/>
            </w:tcMar>
            <w:vAlign w:val="center"/>
          </w:tcPr>
          <w:p w14:paraId="248AE6A4" w14:textId="77777777" w:rsidR="00B84C79" w:rsidRDefault="00000000">
            <w:pPr>
              <w:jc w:val="center"/>
            </w:pPr>
            <w:r>
              <w:t>6</w:t>
            </w:r>
          </w:p>
        </w:tc>
        <w:tc>
          <w:tcPr>
            <w:tcW w:w="6576" w:type="dxa"/>
            <w:tcMar>
              <w:top w:w="120" w:type="dxa"/>
              <w:left w:w="110" w:type="dxa"/>
              <w:bottom w:w="120" w:type="dxa"/>
              <w:right w:w="110" w:type="dxa"/>
            </w:tcMar>
            <w:vAlign w:val="center"/>
          </w:tcPr>
          <w:p w14:paraId="7FBED6B3" w14:textId="77777777" w:rsidR="00B84C79" w:rsidRDefault="00000000">
            <w:r>
              <w:t>First-week goals, check-ins, and handover plan can be prepared in advance</w:t>
            </w:r>
          </w:p>
        </w:tc>
        <w:tc>
          <w:tcPr>
            <w:tcW w:w="2324" w:type="dxa"/>
            <w:tcMar>
              <w:top w:w="120" w:type="dxa"/>
              <w:left w:w="110" w:type="dxa"/>
              <w:bottom w:w="120" w:type="dxa"/>
              <w:right w:w="110" w:type="dxa"/>
            </w:tcMar>
            <w:vAlign w:val="center"/>
          </w:tcPr>
          <w:p w14:paraId="573F88E9" w14:textId="77777777" w:rsidR="00B84C79" w:rsidRDefault="00000000">
            <w:r>
              <w:t>☐ Ready   ☐ In progress   ☐ Needs review</w:t>
            </w:r>
          </w:p>
        </w:tc>
      </w:tr>
      <w:tr w:rsidR="00B84C79" w14:paraId="1EA299E2" w14:textId="77777777">
        <w:trPr>
          <w:jc w:val="center"/>
        </w:trPr>
        <w:tc>
          <w:tcPr>
            <w:tcW w:w="510" w:type="dxa"/>
            <w:tcMar>
              <w:top w:w="120" w:type="dxa"/>
              <w:left w:w="110" w:type="dxa"/>
              <w:bottom w:w="120" w:type="dxa"/>
              <w:right w:w="110" w:type="dxa"/>
            </w:tcMar>
            <w:vAlign w:val="center"/>
          </w:tcPr>
          <w:p w14:paraId="76733955" w14:textId="77777777" w:rsidR="00B84C79" w:rsidRDefault="00000000">
            <w:pPr>
              <w:jc w:val="center"/>
            </w:pPr>
            <w:r>
              <w:t>7</w:t>
            </w:r>
          </w:p>
        </w:tc>
        <w:tc>
          <w:tcPr>
            <w:tcW w:w="6576" w:type="dxa"/>
            <w:tcMar>
              <w:top w:w="120" w:type="dxa"/>
              <w:left w:w="110" w:type="dxa"/>
              <w:bottom w:w="120" w:type="dxa"/>
              <w:right w:w="110" w:type="dxa"/>
            </w:tcMar>
            <w:vAlign w:val="center"/>
          </w:tcPr>
          <w:p w14:paraId="3D6B633F" w14:textId="77777777" w:rsidR="00B84C79" w:rsidRDefault="00000000">
            <w:r>
              <w:t>The business knows whether this role may expand into broader team support later</w:t>
            </w:r>
          </w:p>
        </w:tc>
        <w:tc>
          <w:tcPr>
            <w:tcW w:w="2324" w:type="dxa"/>
            <w:tcMar>
              <w:top w:w="120" w:type="dxa"/>
              <w:left w:w="110" w:type="dxa"/>
              <w:bottom w:w="120" w:type="dxa"/>
              <w:right w:w="110" w:type="dxa"/>
            </w:tcMar>
            <w:vAlign w:val="center"/>
          </w:tcPr>
          <w:p w14:paraId="5BCB3AFB" w14:textId="77777777" w:rsidR="00B84C79" w:rsidRDefault="00000000">
            <w:r>
              <w:t>☐ Ready   ☐ In progress   ☐ Needs review</w:t>
            </w:r>
          </w:p>
        </w:tc>
      </w:tr>
    </w:tbl>
    <w:p w14:paraId="5EF63FC0" w14:textId="1AD23CF1" w:rsidR="00B84C79" w:rsidRDefault="00E328E7">
      <w:r>
        <w:br/>
      </w:r>
      <w:r>
        <w:br/>
      </w:r>
      <w:r>
        <w:br/>
      </w:r>
    </w:p>
    <w:p w14:paraId="27F8A1FC" w14:textId="77777777" w:rsidR="00B84C79" w:rsidRDefault="00000000">
      <w:pPr>
        <w:pStyle w:val="BTHH1"/>
      </w:pPr>
      <w:r>
        <w:lastRenderedPageBreak/>
        <w:t>Budget and commercial planning</w:t>
      </w:r>
    </w:p>
    <w:p w14:paraId="086B1658" w14:textId="77777777" w:rsidR="00B84C79" w:rsidRDefault="00000000">
      <w:r>
        <w:t>Use this section to capture the practical commercial assumptions behind the hire. A realistic brief should reflect more than salary alone. It should also consider support model, onboarding effort, payroll handling, compliance coordination, and whether the role may expand into a wider remote team structure.</w:t>
      </w:r>
    </w:p>
    <w:p w14:paraId="0F44E0A0" w14:textId="77777777" w:rsidR="00B84C79" w:rsidRDefault="00000000">
      <w:pPr>
        <w:spacing w:after="40"/>
        <w:ind w:left="198"/>
      </w:pPr>
      <w:r>
        <w:rPr>
          <w:b/>
        </w:rPr>
        <w:t xml:space="preserve">• </w:t>
      </w:r>
      <w:r>
        <w:t>Target salary or fee range: _________________________________________________</w:t>
      </w:r>
    </w:p>
    <w:p w14:paraId="606A0582" w14:textId="77777777" w:rsidR="00B84C79" w:rsidRDefault="00000000">
      <w:pPr>
        <w:spacing w:after="40"/>
        <w:ind w:left="198"/>
      </w:pPr>
      <w:r>
        <w:rPr>
          <w:b/>
        </w:rPr>
        <w:t xml:space="preserve">• </w:t>
      </w:r>
      <w:r>
        <w:t>Expected support model: recruitment only / EOR support / dedicated team / project support</w:t>
      </w:r>
    </w:p>
    <w:p w14:paraId="5E622C95" w14:textId="77777777" w:rsidR="00B84C79" w:rsidRDefault="00000000">
      <w:pPr>
        <w:spacing w:after="40"/>
        <w:ind w:left="198"/>
      </w:pPr>
      <w:r>
        <w:rPr>
          <w:b/>
        </w:rPr>
        <w:t xml:space="preserve">• </w:t>
      </w:r>
      <w:r>
        <w:t>Any setup or onboarding costs to consider: ____________________________________</w:t>
      </w:r>
    </w:p>
    <w:p w14:paraId="77554098" w14:textId="77777777" w:rsidR="00B84C79" w:rsidRDefault="00000000">
      <w:pPr>
        <w:spacing w:after="40"/>
        <w:ind w:left="198"/>
      </w:pPr>
      <w:r>
        <w:rPr>
          <w:b/>
        </w:rPr>
        <w:t xml:space="preserve">• </w:t>
      </w:r>
      <w:r>
        <w:t>Planned start date and urgency level: _________________________________________</w:t>
      </w:r>
    </w:p>
    <w:p w14:paraId="1C9BF9B6" w14:textId="77777777" w:rsidR="00B84C79" w:rsidRDefault="00000000">
      <w:pPr>
        <w:spacing w:after="40"/>
        <w:ind w:left="198"/>
      </w:pPr>
      <w:r>
        <w:rPr>
          <w:b/>
        </w:rPr>
        <w:t xml:space="preserve">• </w:t>
      </w:r>
      <w:r>
        <w:t>Expected review point after hire: ____________________________________________</w:t>
      </w:r>
    </w:p>
    <w:p w14:paraId="26C78393" w14:textId="5E8527AE" w:rsidR="00B84C79" w:rsidRDefault="00E328E7">
      <w:pPr>
        <w:pStyle w:val="BTHH1"/>
      </w:pPr>
      <w:r>
        <w:br/>
      </w:r>
      <w:r w:rsidR="00000000">
        <w:t>Final brief approval</w:t>
      </w:r>
    </w:p>
    <w:p w14:paraId="4F0F6AAE" w14:textId="77777777" w:rsidR="00B84C79" w:rsidRDefault="00000000">
      <w:r>
        <w:t>A complete hiring brief improves recruitment quality by reducing ambiguity before sourcing begins. It also helps Borderless Talent Hub align the search, shortlist, onboarding planning, and support model around what the business actually needs.</w:t>
      </w:r>
    </w:p>
    <w:tbl>
      <w:tblPr>
        <w:tblStyle w:val="TableGrid"/>
        <w:tblW w:w="0" w:type="auto"/>
        <w:jc w:val="center"/>
        <w:tblLayout w:type="fixed"/>
        <w:tblLook w:val="04A0" w:firstRow="1" w:lastRow="0" w:firstColumn="1" w:lastColumn="0" w:noHBand="0" w:noVBand="1"/>
      </w:tblPr>
      <w:tblGrid>
        <w:gridCol w:w="3969"/>
        <w:gridCol w:w="5443"/>
      </w:tblGrid>
      <w:tr w:rsidR="00B84C79" w14:paraId="2590501D" w14:textId="77777777">
        <w:trPr>
          <w:jc w:val="center"/>
        </w:trPr>
        <w:tc>
          <w:tcPr>
            <w:tcW w:w="3969" w:type="dxa"/>
            <w:shd w:val="clear" w:color="auto" w:fill="EAF2FB"/>
            <w:tcMar>
              <w:top w:w="120" w:type="dxa"/>
              <w:left w:w="120" w:type="dxa"/>
              <w:bottom w:w="120" w:type="dxa"/>
              <w:right w:w="120" w:type="dxa"/>
            </w:tcMar>
          </w:tcPr>
          <w:p w14:paraId="1D7C6B9B" w14:textId="77777777" w:rsidR="00B84C79" w:rsidRDefault="00000000">
            <w:r>
              <w:rPr>
                <w:b/>
              </w:rPr>
              <w:t>Hiring owner approval</w:t>
            </w:r>
          </w:p>
        </w:tc>
        <w:tc>
          <w:tcPr>
            <w:tcW w:w="5443" w:type="dxa"/>
            <w:tcMar>
              <w:top w:w="120" w:type="dxa"/>
              <w:left w:w="120" w:type="dxa"/>
              <w:bottom w:w="120" w:type="dxa"/>
              <w:right w:w="120" w:type="dxa"/>
            </w:tcMar>
          </w:tcPr>
          <w:p w14:paraId="4938DD58" w14:textId="77777777" w:rsidR="00B84C79" w:rsidRDefault="00000000">
            <w:r>
              <w:t xml:space="preserve"> </w:t>
            </w:r>
          </w:p>
        </w:tc>
      </w:tr>
      <w:tr w:rsidR="00B84C79" w14:paraId="50924A58" w14:textId="77777777">
        <w:trPr>
          <w:jc w:val="center"/>
        </w:trPr>
        <w:tc>
          <w:tcPr>
            <w:tcW w:w="3969" w:type="dxa"/>
            <w:shd w:val="clear" w:color="auto" w:fill="EAF2FB"/>
            <w:tcMar>
              <w:top w:w="120" w:type="dxa"/>
              <w:left w:w="120" w:type="dxa"/>
              <w:bottom w:w="120" w:type="dxa"/>
              <w:right w:w="120" w:type="dxa"/>
            </w:tcMar>
          </w:tcPr>
          <w:p w14:paraId="2C5E2587" w14:textId="77777777" w:rsidR="00B84C79" w:rsidRDefault="00000000">
            <w:r>
              <w:rPr>
                <w:b/>
              </w:rPr>
              <w:t>Department / stakeholder approval</w:t>
            </w:r>
          </w:p>
        </w:tc>
        <w:tc>
          <w:tcPr>
            <w:tcW w:w="5443" w:type="dxa"/>
            <w:tcMar>
              <w:top w:w="120" w:type="dxa"/>
              <w:left w:w="120" w:type="dxa"/>
              <w:bottom w:w="120" w:type="dxa"/>
              <w:right w:w="120" w:type="dxa"/>
            </w:tcMar>
          </w:tcPr>
          <w:p w14:paraId="32D28057" w14:textId="77777777" w:rsidR="00B84C79" w:rsidRDefault="00000000">
            <w:r>
              <w:t xml:space="preserve"> </w:t>
            </w:r>
          </w:p>
        </w:tc>
      </w:tr>
      <w:tr w:rsidR="00B84C79" w14:paraId="44D348E6" w14:textId="77777777">
        <w:trPr>
          <w:jc w:val="center"/>
        </w:trPr>
        <w:tc>
          <w:tcPr>
            <w:tcW w:w="3969" w:type="dxa"/>
            <w:shd w:val="clear" w:color="auto" w:fill="EAF2FB"/>
            <w:tcMar>
              <w:top w:w="120" w:type="dxa"/>
              <w:left w:w="120" w:type="dxa"/>
              <w:bottom w:w="120" w:type="dxa"/>
              <w:right w:w="120" w:type="dxa"/>
            </w:tcMar>
          </w:tcPr>
          <w:p w14:paraId="173AE96A" w14:textId="77777777" w:rsidR="00B84C79" w:rsidRDefault="00000000">
            <w:r>
              <w:rPr>
                <w:b/>
              </w:rPr>
              <w:t>Budget approval</w:t>
            </w:r>
          </w:p>
        </w:tc>
        <w:tc>
          <w:tcPr>
            <w:tcW w:w="5443" w:type="dxa"/>
            <w:tcMar>
              <w:top w:w="120" w:type="dxa"/>
              <w:left w:w="120" w:type="dxa"/>
              <w:bottom w:w="120" w:type="dxa"/>
              <w:right w:w="120" w:type="dxa"/>
            </w:tcMar>
          </w:tcPr>
          <w:p w14:paraId="4A193A02" w14:textId="77777777" w:rsidR="00B84C79" w:rsidRDefault="00000000">
            <w:r>
              <w:t xml:space="preserve"> </w:t>
            </w:r>
          </w:p>
        </w:tc>
      </w:tr>
      <w:tr w:rsidR="00B84C79" w14:paraId="6CFDEAB5" w14:textId="77777777">
        <w:trPr>
          <w:jc w:val="center"/>
        </w:trPr>
        <w:tc>
          <w:tcPr>
            <w:tcW w:w="3969" w:type="dxa"/>
            <w:shd w:val="clear" w:color="auto" w:fill="EAF2FB"/>
            <w:tcMar>
              <w:top w:w="120" w:type="dxa"/>
              <w:left w:w="120" w:type="dxa"/>
              <w:bottom w:w="120" w:type="dxa"/>
              <w:right w:w="120" w:type="dxa"/>
            </w:tcMar>
          </w:tcPr>
          <w:p w14:paraId="78A08827" w14:textId="77777777" w:rsidR="00B84C79" w:rsidRDefault="00000000">
            <w:r>
              <w:rPr>
                <w:b/>
              </w:rPr>
              <w:t>Preferred support model confirmed</w:t>
            </w:r>
          </w:p>
        </w:tc>
        <w:tc>
          <w:tcPr>
            <w:tcW w:w="5443" w:type="dxa"/>
            <w:tcMar>
              <w:top w:w="120" w:type="dxa"/>
              <w:left w:w="120" w:type="dxa"/>
              <w:bottom w:w="120" w:type="dxa"/>
              <w:right w:w="120" w:type="dxa"/>
            </w:tcMar>
          </w:tcPr>
          <w:p w14:paraId="41942FE3" w14:textId="77777777" w:rsidR="00B84C79" w:rsidRDefault="00000000">
            <w:r>
              <w:t xml:space="preserve"> </w:t>
            </w:r>
          </w:p>
        </w:tc>
      </w:tr>
      <w:tr w:rsidR="00B84C79" w14:paraId="44BC1006" w14:textId="77777777">
        <w:trPr>
          <w:jc w:val="center"/>
        </w:trPr>
        <w:tc>
          <w:tcPr>
            <w:tcW w:w="3969" w:type="dxa"/>
            <w:shd w:val="clear" w:color="auto" w:fill="EAF2FB"/>
            <w:tcMar>
              <w:top w:w="120" w:type="dxa"/>
              <w:left w:w="120" w:type="dxa"/>
              <w:bottom w:w="120" w:type="dxa"/>
              <w:right w:w="120" w:type="dxa"/>
            </w:tcMar>
          </w:tcPr>
          <w:p w14:paraId="64221A63" w14:textId="77777777" w:rsidR="00B84C79" w:rsidRDefault="00000000">
            <w:r>
              <w:rPr>
                <w:b/>
              </w:rPr>
              <w:t>Date brief finalised</w:t>
            </w:r>
          </w:p>
        </w:tc>
        <w:tc>
          <w:tcPr>
            <w:tcW w:w="5443" w:type="dxa"/>
            <w:tcMar>
              <w:top w:w="120" w:type="dxa"/>
              <w:left w:w="120" w:type="dxa"/>
              <w:bottom w:w="120" w:type="dxa"/>
              <w:right w:w="120" w:type="dxa"/>
            </w:tcMar>
          </w:tcPr>
          <w:p w14:paraId="0B5B32E4" w14:textId="77777777" w:rsidR="00B84C79" w:rsidRDefault="00000000">
            <w:r>
              <w:t xml:space="preserve"> </w:t>
            </w:r>
          </w:p>
        </w:tc>
      </w:tr>
    </w:tbl>
    <w:p w14:paraId="7DBF7CAF" w14:textId="77777777" w:rsidR="00B84C79" w:rsidRDefault="00B84C79"/>
    <w:tbl>
      <w:tblPr>
        <w:tblW w:w="0" w:type="auto"/>
        <w:jc w:val="center"/>
        <w:tblLayout w:type="fixed"/>
        <w:tblLook w:val="04A0" w:firstRow="1" w:lastRow="0" w:firstColumn="1" w:lastColumn="0" w:noHBand="0" w:noVBand="1"/>
      </w:tblPr>
      <w:tblGrid>
        <w:gridCol w:w="9354"/>
      </w:tblGrid>
      <w:tr w:rsidR="00B84C79" w14:paraId="68549A02" w14:textId="77777777">
        <w:trPr>
          <w:jc w:val="center"/>
        </w:trPr>
        <w:tc>
          <w:tcPr>
            <w:tcW w:w="9354" w:type="dxa"/>
            <w:shd w:val="clear" w:color="auto" w:fill="EAF2FB"/>
            <w:tcMar>
              <w:top w:w="120" w:type="dxa"/>
              <w:left w:w="160" w:type="dxa"/>
              <w:bottom w:w="120" w:type="dxa"/>
              <w:right w:w="160" w:type="dxa"/>
            </w:tcMar>
            <w:vAlign w:val="center"/>
          </w:tcPr>
          <w:p w14:paraId="361F42DB" w14:textId="77777777" w:rsidR="00B84C79" w:rsidRDefault="00000000">
            <w:r>
              <w:rPr>
                <w:b/>
                <w:color w:val="18314D"/>
                <w:sz w:val="22"/>
              </w:rPr>
              <w:t>How this template supports better hiring</w:t>
            </w:r>
            <w:r>
              <w:rPr>
                <w:b/>
                <w:color w:val="18314D"/>
                <w:sz w:val="22"/>
              </w:rPr>
              <w:br/>
            </w:r>
            <w:r>
              <w:rPr>
                <w:sz w:val="20"/>
              </w:rPr>
              <w:t>A stronger brief helps businesses compare candidates more effectively, shorten approval cycles, reduce rework during recruitment, and improve onboarding readiness once the preferred hire is selected.</w:t>
            </w:r>
          </w:p>
        </w:tc>
      </w:tr>
    </w:tbl>
    <w:p w14:paraId="10A51F63" w14:textId="77777777" w:rsidR="00B84C79" w:rsidRDefault="00B84C79"/>
    <w:p w14:paraId="29B1D895" w14:textId="77777777" w:rsidR="00B84C79" w:rsidRDefault="00000000">
      <w:pPr>
        <w:pStyle w:val="BTHH1"/>
      </w:pPr>
      <w:r>
        <w:t>Role-specific interview focus areas</w:t>
      </w:r>
    </w:p>
    <w:p w14:paraId="26CE87C6" w14:textId="77777777" w:rsidR="00B84C79" w:rsidRDefault="00000000">
      <w:r>
        <w:rPr>
          <w:b/>
        </w:rPr>
        <w:t xml:space="preserve">• </w:t>
      </w:r>
      <w:r>
        <w:t>Communication quality and ability to work clearly in a distributed environment</w:t>
      </w:r>
    </w:p>
    <w:p w14:paraId="5C3B80E2" w14:textId="77777777" w:rsidR="00B84C79" w:rsidRDefault="00000000">
      <w:r>
        <w:rPr>
          <w:b/>
        </w:rPr>
        <w:t xml:space="preserve">• </w:t>
      </w:r>
      <w:r>
        <w:t>Problem-solving style and ownership level in previous roles</w:t>
      </w:r>
    </w:p>
    <w:p w14:paraId="71CC42A7" w14:textId="77777777" w:rsidR="00B84C79" w:rsidRDefault="00000000">
      <w:r>
        <w:rPr>
          <w:b/>
        </w:rPr>
        <w:t xml:space="preserve">• </w:t>
      </w:r>
      <w:r>
        <w:t>Experience with the tools, systems, workflows, or service environment relevant to the role</w:t>
      </w:r>
    </w:p>
    <w:p w14:paraId="4425F7BB" w14:textId="77777777" w:rsidR="00B84C79" w:rsidRDefault="00000000">
      <w:r>
        <w:rPr>
          <w:b/>
        </w:rPr>
        <w:lastRenderedPageBreak/>
        <w:t xml:space="preserve">• </w:t>
      </w:r>
      <w:r>
        <w:t>Capacity to manage priorities, handovers, deadlines, and remote collaboration expectations</w:t>
      </w:r>
    </w:p>
    <w:p w14:paraId="7F9D8C88" w14:textId="77777777" w:rsidR="00B84C79" w:rsidRDefault="00000000">
      <w:r>
        <w:rPr>
          <w:b/>
        </w:rPr>
        <w:t xml:space="preserve">• </w:t>
      </w:r>
      <w:r>
        <w:t>Evidence of reliability, professionalism, and ability to learn process-heavy work quickly</w:t>
      </w:r>
    </w:p>
    <w:p w14:paraId="5A25482C" w14:textId="355028AF" w:rsidR="00B84C79" w:rsidRDefault="00E328E7">
      <w:pPr>
        <w:pStyle w:val="BTHH1"/>
      </w:pPr>
      <w:r>
        <w:br/>
      </w:r>
      <w:r w:rsidR="00000000">
        <w:t>First-30-day success outline</w:t>
      </w:r>
    </w:p>
    <w:tbl>
      <w:tblPr>
        <w:tblStyle w:val="TableGrid"/>
        <w:tblW w:w="0" w:type="auto"/>
        <w:jc w:val="center"/>
        <w:tblLayout w:type="fixed"/>
        <w:tblLook w:val="04A0" w:firstRow="1" w:lastRow="0" w:firstColumn="1" w:lastColumn="0" w:noHBand="0" w:noVBand="1"/>
      </w:tblPr>
      <w:tblGrid>
        <w:gridCol w:w="3400"/>
        <w:gridCol w:w="3969"/>
        <w:gridCol w:w="3685"/>
      </w:tblGrid>
      <w:tr w:rsidR="00B84C79" w14:paraId="7C9BFE15" w14:textId="77777777">
        <w:trPr>
          <w:jc w:val="center"/>
        </w:trPr>
        <w:tc>
          <w:tcPr>
            <w:tcW w:w="1757" w:type="dxa"/>
            <w:shd w:val="clear" w:color="auto" w:fill="18314D"/>
            <w:tcMar>
              <w:top w:w="120" w:type="dxa"/>
              <w:left w:w="120" w:type="dxa"/>
              <w:bottom w:w="120" w:type="dxa"/>
              <w:right w:w="120" w:type="dxa"/>
            </w:tcMar>
          </w:tcPr>
          <w:p w14:paraId="634EA91B" w14:textId="77777777" w:rsidR="00B84C79" w:rsidRDefault="00000000">
            <w:pPr>
              <w:jc w:val="center"/>
            </w:pPr>
            <w:r>
              <w:rPr>
                <w:b/>
                <w:color w:val="FFFFFF"/>
              </w:rPr>
              <w:t>Timeline</w:t>
            </w:r>
          </w:p>
        </w:tc>
        <w:tc>
          <w:tcPr>
            <w:tcW w:w="3969" w:type="dxa"/>
            <w:shd w:val="clear" w:color="auto" w:fill="18314D"/>
            <w:tcMar>
              <w:top w:w="120" w:type="dxa"/>
              <w:left w:w="120" w:type="dxa"/>
              <w:bottom w:w="120" w:type="dxa"/>
              <w:right w:w="120" w:type="dxa"/>
            </w:tcMar>
          </w:tcPr>
          <w:p w14:paraId="5BBA6AF1" w14:textId="77777777" w:rsidR="00B84C79" w:rsidRDefault="00000000">
            <w:pPr>
              <w:jc w:val="center"/>
            </w:pPr>
            <w:r>
              <w:rPr>
                <w:b/>
                <w:color w:val="FFFFFF"/>
              </w:rPr>
              <w:t>What should be in place</w:t>
            </w:r>
          </w:p>
        </w:tc>
        <w:tc>
          <w:tcPr>
            <w:tcW w:w="3685" w:type="dxa"/>
            <w:shd w:val="clear" w:color="auto" w:fill="18314D"/>
            <w:tcMar>
              <w:top w:w="120" w:type="dxa"/>
              <w:left w:w="120" w:type="dxa"/>
              <w:bottom w:w="120" w:type="dxa"/>
              <w:right w:w="120" w:type="dxa"/>
            </w:tcMar>
          </w:tcPr>
          <w:p w14:paraId="19A57C3D" w14:textId="77777777" w:rsidR="00B84C79" w:rsidRDefault="00000000">
            <w:pPr>
              <w:jc w:val="center"/>
            </w:pPr>
            <w:r>
              <w:rPr>
                <w:b/>
                <w:color w:val="FFFFFF"/>
              </w:rPr>
              <w:t>Notes / owner</w:t>
            </w:r>
          </w:p>
        </w:tc>
      </w:tr>
      <w:tr w:rsidR="00B84C79" w14:paraId="341F1EEB" w14:textId="77777777">
        <w:trPr>
          <w:jc w:val="center"/>
        </w:trPr>
        <w:tc>
          <w:tcPr>
            <w:tcW w:w="3400" w:type="dxa"/>
            <w:tcMar>
              <w:top w:w="110" w:type="dxa"/>
              <w:left w:w="120" w:type="dxa"/>
              <w:bottom w:w="130" w:type="dxa"/>
              <w:right w:w="120" w:type="dxa"/>
            </w:tcMar>
            <w:vAlign w:val="center"/>
          </w:tcPr>
          <w:p w14:paraId="076F683D" w14:textId="77777777" w:rsidR="00B84C79" w:rsidRDefault="00000000">
            <w:r>
              <w:t>Before start date</w:t>
            </w:r>
          </w:p>
        </w:tc>
        <w:tc>
          <w:tcPr>
            <w:tcW w:w="3400" w:type="dxa"/>
            <w:tcMar>
              <w:top w:w="110" w:type="dxa"/>
              <w:left w:w="120" w:type="dxa"/>
              <w:bottom w:w="130" w:type="dxa"/>
              <w:right w:w="120" w:type="dxa"/>
            </w:tcMar>
            <w:vAlign w:val="center"/>
          </w:tcPr>
          <w:p w14:paraId="57FEA255" w14:textId="77777777" w:rsidR="00B84C79" w:rsidRDefault="00000000">
            <w:r>
              <w:t>Offer, documentation, manager handover, systems access, and first-week schedule are prepared.</w:t>
            </w:r>
          </w:p>
        </w:tc>
        <w:tc>
          <w:tcPr>
            <w:tcW w:w="3400" w:type="dxa"/>
            <w:tcMar>
              <w:top w:w="110" w:type="dxa"/>
              <w:left w:w="120" w:type="dxa"/>
              <w:bottom w:w="130" w:type="dxa"/>
              <w:right w:w="120" w:type="dxa"/>
            </w:tcMar>
            <w:vAlign w:val="center"/>
          </w:tcPr>
          <w:p w14:paraId="5EA67D3B" w14:textId="77777777" w:rsidR="00B84C79" w:rsidRDefault="00B84C79"/>
        </w:tc>
      </w:tr>
      <w:tr w:rsidR="00B84C79" w14:paraId="47FF14B9" w14:textId="77777777">
        <w:trPr>
          <w:jc w:val="center"/>
        </w:trPr>
        <w:tc>
          <w:tcPr>
            <w:tcW w:w="3400" w:type="dxa"/>
            <w:tcMar>
              <w:top w:w="110" w:type="dxa"/>
              <w:left w:w="120" w:type="dxa"/>
              <w:bottom w:w="130" w:type="dxa"/>
              <w:right w:w="120" w:type="dxa"/>
            </w:tcMar>
            <w:vAlign w:val="center"/>
          </w:tcPr>
          <w:p w14:paraId="28F1F916" w14:textId="77777777" w:rsidR="00B84C79" w:rsidRDefault="00000000">
            <w:r>
              <w:t>Week 1</w:t>
            </w:r>
          </w:p>
        </w:tc>
        <w:tc>
          <w:tcPr>
            <w:tcW w:w="3400" w:type="dxa"/>
            <w:tcMar>
              <w:top w:w="110" w:type="dxa"/>
              <w:left w:w="120" w:type="dxa"/>
              <w:bottom w:w="130" w:type="dxa"/>
              <w:right w:w="120" w:type="dxa"/>
            </w:tcMar>
            <w:vAlign w:val="center"/>
          </w:tcPr>
          <w:p w14:paraId="65ED810E" w14:textId="77777777" w:rsidR="00B84C79" w:rsidRDefault="00000000">
            <w:r>
              <w:t>Role purpose, priorities, reporting line, communication channels, and workflow expectations are clear.</w:t>
            </w:r>
          </w:p>
        </w:tc>
        <w:tc>
          <w:tcPr>
            <w:tcW w:w="3400" w:type="dxa"/>
            <w:tcMar>
              <w:top w:w="110" w:type="dxa"/>
              <w:left w:w="120" w:type="dxa"/>
              <w:bottom w:w="130" w:type="dxa"/>
              <w:right w:w="120" w:type="dxa"/>
            </w:tcMar>
            <w:vAlign w:val="center"/>
          </w:tcPr>
          <w:p w14:paraId="637CDB89" w14:textId="77777777" w:rsidR="00B84C79" w:rsidRDefault="00B84C79"/>
        </w:tc>
      </w:tr>
      <w:tr w:rsidR="00B84C79" w14:paraId="769B01E9" w14:textId="77777777">
        <w:trPr>
          <w:jc w:val="center"/>
        </w:trPr>
        <w:tc>
          <w:tcPr>
            <w:tcW w:w="3400" w:type="dxa"/>
            <w:tcMar>
              <w:top w:w="110" w:type="dxa"/>
              <w:left w:w="120" w:type="dxa"/>
              <w:bottom w:w="130" w:type="dxa"/>
              <w:right w:w="120" w:type="dxa"/>
            </w:tcMar>
            <w:vAlign w:val="center"/>
          </w:tcPr>
          <w:p w14:paraId="1FCAE403" w14:textId="77777777" w:rsidR="00B84C79" w:rsidRDefault="00000000">
            <w:r>
              <w:t>Days 15-30</w:t>
            </w:r>
          </w:p>
        </w:tc>
        <w:tc>
          <w:tcPr>
            <w:tcW w:w="3400" w:type="dxa"/>
            <w:tcMar>
              <w:top w:w="110" w:type="dxa"/>
              <w:left w:w="120" w:type="dxa"/>
              <w:bottom w:w="130" w:type="dxa"/>
              <w:right w:w="120" w:type="dxa"/>
            </w:tcMar>
            <w:vAlign w:val="center"/>
          </w:tcPr>
          <w:p w14:paraId="459A02A8" w14:textId="77777777" w:rsidR="00B84C79" w:rsidRDefault="00000000">
            <w:r>
              <w:t>Performance rhythm, support needs, workflow gaps, and role adjustments are reviewed.</w:t>
            </w:r>
          </w:p>
        </w:tc>
        <w:tc>
          <w:tcPr>
            <w:tcW w:w="3400" w:type="dxa"/>
            <w:tcMar>
              <w:top w:w="110" w:type="dxa"/>
              <w:left w:w="120" w:type="dxa"/>
              <w:bottom w:w="130" w:type="dxa"/>
              <w:right w:w="120" w:type="dxa"/>
            </w:tcMar>
            <w:vAlign w:val="center"/>
          </w:tcPr>
          <w:p w14:paraId="4064D061" w14:textId="77777777" w:rsidR="00B84C79" w:rsidRDefault="00B84C79"/>
        </w:tc>
      </w:tr>
    </w:tbl>
    <w:p w14:paraId="33A53E55" w14:textId="5F359FAF" w:rsidR="00B84C79" w:rsidRDefault="00E328E7">
      <w:r>
        <w:br/>
      </w:r>
    </w:p>
    <w:p w14:paraId="655511ED" w14:textId="77777777" w:rsidR="00B84C79" w:rsidRDefault="00000000">
      <w:pPr>
        <w:pStyle w:val="BTHH1"/>
      </w:pPr>
      <w:r>
        <w:t>Why a stronger hiring brief improves recruitment quality</w:t>
      </w:r>
    </w:p>
    <w:p w14:paraId="0B9DA324" w14:textId="77777777" w:rsidR="00B84C79" w:rsidRDefault="00000000">
      <w:r>
        <w:t>A complete brief helps Borderless Talent Hub align sourcing, screening, shortlisting, onboarding preparation, and wider support recommendations to the practical needs of your business. It also reduces delays caused by changing scope, unclear approvals, weak interview criteria, or late-stage questions around payroll support, compliance coordination, or team structure.</w:t>
      </w:r>
    </w:p>
    <w:sectPr w:rsidR="00B84C79" w:rsidSect="00034616">
      <w:headerReference w:type="default" r:id="rId8"/>
      <w:footerReference w:type="default" r:id="rId9"/>
      <w:pgSz w:w="12240" w:h="15840"/>
      <w:pgMar w:top="1020" w:right="1020" w:bottom="907" w:left="1020" w:header="454" w:footer="45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1C2BC4" w14:textId="77777777" w:rsidR="00527742" w:rsidRDefault="00527742">
      <w:pPr>
        <w:spacing w:after="0" w:line="240" w:lineRule="auto"/>
      </w:pPr>
      <w:r>
        <w:separator/>
      </w:r>
    </w:p>
  </w:endnote>
  <w:endnote w:type="continuationSeparator" w:id="0">
    <w:p w14:paraId="17C64F06" w14:textId="77777777" w:rsidR="00527742" w:rsidRDefault="005277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667A1" w14:textId="77777777" w:rsidR="00B84C79" w:rsidRDefault="00000000">
    <w:pPr>
      <w:pStyle w:val="Footer"/>
      <w:jc w:val="center"/>
    </w:pPr>
    <w:r>
      <w:rPr>
        <w:color w:val="5F6770"/>
        <w:sz w:val="17"/>
      </w:rPr>
      <w:t xml:space="preserve">Borderless Talent Hub  |  Global remote talent, payroll support, and compliance coordination  |  Page </w:t>
    </w:r>
    <w:r>
      <w:fldChar w:fldCharType="begin"/>
    </w:r>
    <w:r>
      <w:instrText>PAGE</w:instrText>
    </w:r>
    <w:r w:rsidR="00E328E7">
      <w:fldChar w:fldCharType="separate"/>
    </w:r>
    <w:r w:rsidR="00E328E7">
      <w:rPr>
        <w:noProof/>
      </w:rPr>
      <w:t>1</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9CFB72" w14:textId="77777777" w:rsidR="00527742" w:rsidRDefault="00527742">
      <w:pPr>
        <w:spacing w:after="0" w:line="240" w:lineRule="auto"/>
      </w:pPr>
      <w:r>
        <w:separator/>
      </w:r>
    </w:p>
  </w:footnote>
  <w:footnote w:type="continuationSeparator" w:id="0">
    <w:p w14:paraId="12B4B3AA" w14:textId="77777777" w:rsidR="00527742" w:rsidRDefault="005277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979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5"/>
      <w:gridCol w:w="2977"/>
      <w:gridCol w:w="2004"/>
    </w:tblGrid>
    <w:tr w:rsidR="00E328E7" w14:paraId="57D75135" w14:textId="77777777" w:rsidTr="000A42FD">
      <w:trPr>
        <w:trHeight w:val="693"/>
      </w:trPr>
      <w:tc>
        <w:tcPr>
          <w:tcW w:w="4815" w:type="dxa"/>
        </w:tcPr>
        <w:p w14:paraId="3256BA9F" w14:textId="77777777" w:rsidR="00E328E7" w:rsidRDefault="00E328E7" w:rsidP="00E328E7">
          <w:r>
            <w:rPr>
              <w:noProof/>
            </w:rPr>
            <w:drawing>
              <wp:inline distT="0" distB="0" distL="0" distR="0" wp14:anchorId="7A534640" wp14:editId="67BB09F2">
                <wp:extent cx="1790700" cy="939565"/>
                <wp:effectExtent l="0" t="0" r="0" b="0"/>
                <wp:docPr id="980154976" name="Picture 9801549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rotWithShape="1">
                        <a:blip r:embed="rId1"/>
                        <a:srcRect t="23148" b="24382"/>
                        <a:stretch>
                          <a:fillRect/>
                        </a:stretch>
                      </pic:blipFill>
                      <pic:spPr bwMode="auto">
                        <a:xfrm>
                          <a:off x="0" y="0"/>
                          <a:ext cx="1796222" cy="942462"/>
                        </a:xfrm>
                        <a:prstGeom prst="rect">
                          <a:avLst/>
                        </a:prstGeom>
                        <a:ln>
                          <a:noFill/>
                        </a:ln>
                        <a:extLst>
                          <a:ext uri="{53640926-AAD7-44D8-BBD7-CCE9431645EC}">
                            <a14:shadowObscured xmlns:a14="http://schemas.microsoft.com/office/drawing/2010/main"/>
                          </a:ext>
                        </a:extLst>
                      </pic:spPr>
                    </pic:pic>
                  </a:graphicData>
                </a:graphic>
              </wp:inline>
            </w:drawing>
          </w:r>
        </w:p>
      </w:tc>
      <w:tc>
        <w:tcPr>
          <w:tcW w:w="2977" w:type="dxa"/>
        </w:tcPr>
        <w:p w14:paraId="4442308A" w14:textId="77777777" w:rsidR="00E328E7" w:rsidRDefault="00E328E7" w:rsidP="00E328E7">
          <w:pPr>
            <w:jc w:val="right"/>
            <w:rPr>
              <w:b/>
              <w:color w:val="0F3158"/>
              <w:sz w:val="17"/>
            </w:rPr>
          </w:pPr>
        </w:p>
        <w:p w14:paraId="3A4D029D" w14:textId="77777777" w:rsidR="00E328E7" w:rsidRDefault="00E328E7" w:rsidP="00E328E7">
          <w:pPr>
            <w:jc w:val="right"/>
            <w:rPr>
              <w:b/>
              <w:color w:val="0F3158"/>
              <w:sz w:val="17"/>
            </w:rPr>
          </w:pPr>
        </w:p>
        <w:p w14:paraId="376A0AC4" w14:textId="77777777" w:rsidR="00E328E7" w:rsidRDefault="00E328E7" w:rsidP="00E328E7">
          <w:pPr>
            <w:jc w:val="right"/>
            <w:rPr>
              <w:b/>
              <w:color w:val="0F3158"/>
              <w:sz w:val="17"/>
            </w:rPr>
          </w:pPr>
        </w:p>
        <w:p w14:paraId="7A2BD0D9" w14:textId="2006407B" w:rsidR="00E328E7" w:rsidRDefault="00E328E7" w:rsidP="00E328E7">
          <w:pPr>
            <w:jc w:val="right"/>
          </w:pPr>
          <w:r>
            <w:rPr>
              <w:b/>
              <w:color w:val="0F3158"/>
              <w:sz w:val="17"/>
            </w:rPr>
            <w:t>Hiring Brief Template</w:t>
          </w:r>
          <w:r w:rsidRPr="007359E8">
            <w:rPr>
              <w:b/>
              <w:color w:val="0F3158"/>
              <w:sz w:val="17"/>
            </w:rPr>
            <w:t xml:space="preserve">   |</w:t>
          </w:r>
        </w:p>
      </w:tc>
      <w:tc>
        <w:tcPr>
          <w:tcW w:w="2004" w:type="dxa"/>
        </w:tcPr>
        <w:p w14:paraId="7DF81841" w14:textId="77777777" w:rsidR="00E328E7" w:rsidRDefault="00E328E7" w:rsidP="00E328E7">
          <w:pPr>
            <w:rPr>
              <w:b/>
              <w:color w:val="0F3158"/>
              <w:sz w:val="17"/>
            </w:rPr>
          </w:pPr>
        </w:p>
        <w:p w14:paraId="31C76688" w14:textId="77777777" w:rsidR="00E328E7" w:rsidRDefault="00E328E7" w:rsidP="00E328E7">
          <w:pPr>
            <w:rPr>
              <w:b/>
              <w:color w:val="0F3158"/>
              <w:sz w:val="17"/>
            </w:rPr>
          </w:pPr>
        </w:p>
        <w:p w14:paraId="49B53F0E" w14:textId="77777777" w:rsidR="00E328E7" w:rsidRDefault="00E328E7" w:rsidP="00E328E7">
          <w:pPr>
            <w:rPr>
              <w:b/>
              <w:color w:val="0F3158"/>
              <w:sz w:val="17"/>
            </w:rPr>
          </w:pPr>
        </w:p>
        <w:p w14:paraId="4940D926" w14:textId="77777777" w:rsidR="00E328E7" w:rsidRPr="007359E8" w:rsidRDefault="00E328E7" w:rsidP="00E328E7">
          <w:pPr>
            <w:rPr>
              <w:b/>
              <w:color w:val="0F3158"/>
              <w:sz w:val="17"/>
            </w:rPr>
          </w:pPr>
          <w:r w:rsidRPr="007359E8">
            <w:rPr>
              <w:b/>
              <w:color w:val="0F3158"/>
              <w:sz w:val="17"/>
            </w:rPr>
            <w:t>Borderless Talent Hub</w:t>
          </w:r>
        </w:p>
      </w:tc>
    </w:tr>
  </w:tbl>
  <w:p w14:paraId="66E62F8E" w14:textId="55763186" w:rsidR="00B84C79" w:rsidRPr="00E328E7" w:rsidRDefault="00B84C79" w:rsidP="00E328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506896203">
    <w:abstractNumId w:val="8"/>
  </w:num>
  <w:num w:numId="2" w16cid:durableId="893195096">
    <w:abstractNumId w:val="6"/>
  </w:num>
  <w:num w:numId="3" w16cid:durableId="686827260">
    <w:abstractNumId w:val="5"/>
  </w:num>
  <w:num w:numId="4" w16cid:durableId="103618776">
    <w:abstractNumId w:val="4"/>
  </w:num>
  <w:num w:numId="5" w16cid:durableId="1791120082">
    <w:abstractNumId w:val="7"/>
  </w:num>
  <w:num w:numId="6" w16cid:durableId="948512232">
    <w:abstractNumId w:val="3"/>
  </w:num>
  <w:num w:numId="7" w16cid:durableId="785736143">
    <w:abstractNumId w:val="2"/>
  </w:num>
  <w:num w:numId="8" w16cid:durableId="1535924260">
    <w:abstractNumId w:val="1"/>
  </w:num>
  <w:num w:numId="9" w16cid:durableId="743242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527742"/>
    <w:rsid w:val="00950D52"/>
    <w:rsid w:val="00AA1D8D"/>
    <w:rsid w:val="00B47730"/>
    <w:rsid w:val="00B84C79"/>
    <w:rsid w:val="00CB0664"/>
    <w:rsid w:val="00E328E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28C37E9"/>
  <w14:defaultImageDpi w14:val="300"/>
  <w15:docId w15:val="{8451DD92-9E54-4E99-B409-E2CEA54B4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rPr>
      <w:rFonts w:ascii="Aptos" w:hAnsi="Aptos"/>
      <w:color w:val="1E2329"/>
      <w:sz w:val="2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THTitle">
    <w:name w:val="BTH Title"/>
    <w:rPr>
      <w:rFonts w:ascii="Aptos" w:hAnsi="Aptos"/>
      <w:b/>
      <w:color w:val="18314D"/>
      <w:sz w:val="44"/>
    </w:rPr>
  </w:style>
  <w:style w:type="paragraph" w:customStyle="1" w:styleId="BTHSubtitle">
    <w:name w:val="BTH Subtitle"/>
    <w:rPr>
      <w:rFonts w:ascii="Aptos" w:hAnsi="Aptos"/>
      <w:color w:val="5F6770"/>
      <w:sz w:val="23"/>
    </w:rPr>
  </w:style>
  <w:style w:type="paragraph" w:customStyle="1" w:styleId="BTHH1">
    <w:name w:val="BTH H1"/>
    <w:rPr>
      <w:rFonts w:ascii="Aptos" w:hAnsi="Aptos"/>
      <w:b/>
      <w:color w:val="18314D"/>
      <w:sz w:val="36"/>
    </w:rPr>
  </w:style>
  <w:style w:type="paragraph" w:customStyle="1" w:styleId="BTHH2">
    <w:name w:val="BTH H2"/>
    <w:rPr>
      <w:rFonts w:ascii="Aptos" w:hAnsi="Aptos"/>
      <w:b/>
      <w:color w:val="18314D"/>
      <w:sz w:val="28"/>
    </w:rPr>
  </w:style>
  <w:style w:type="paragraph" w:customStyle="1" w:styleId="BTHH3">
    <w:name w:val="BTH H3"/>
    <w:rPr>
      <w:rFonts w:ascii="Aptos" w:hAnsi="Aptos"/>
      <w:b/>
      <w:color w:val="18706E"/>
      <w:sz w:val="23"/>
    </w:rPr>
  </w:style>
  <w:style w:type="paragraph" w:customStyle="1" w:styleId="BTHSmall">
    <w:name w:val="BTH Small"/>
    <w:rPr>
      <w:rFonts w:ascii="Aptos" w:hAnsi="Aptos"/>
      <w:color w:val="5F677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905</Words>
  <Characters>5164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6057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Ubaid Rashid</cp:lastModifiedBy>
  <cp:revision>2</cp:revision>
  <dcterms:created xsi:type="dcterms:W3CDTF">2013-12-23T23:15:00Z</dcterms:created>
  <dcterms:modified xsi:type="dcterms:W3CDTF">2026-04-20T20:30:00Z</dcterms:modified>
  <cp:category/>
</cp:coreProperties>
</file>